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0CE45" w14:textId="532210B0" w:rsidR="00CB29D2" w:rsidRPr="002170DC" w:rsidRDefault="002170DC" w:rsidP="00A81F3F">
      <w:pPr>
        <w:keepNext/>
        <w:keepLines/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170DC">
        <w:rPr>
          <w:rFonts w:ascii="Times New Roman" w:hAnsi="Times New Roman" w:cs="Times New Roman"/>
          <w:b/>
          <w:sz w:val="26"/>
          <w:szCs w:val="26"/>
        </w:rPr>
        <w:t xml:space="preserve">Приложения </w:t>
      </w:r>
      <w:r w:rsidR="00CB29D2" w:rsidRPr="002170DC">
        <w:rPr>
          <w:rFonts w:ascii="Times New Roman" w:hAnsi="Times New Roman" w:cs="Times New Roman"/>
          <w:b/>
          <w:sz w:val="26"/>
          <w:szCs w:val="26"/>
        </w:rPr>
        <w:t>№</w:t>
      </w:r>
      <w:r w:rsidR="00152951" w:rsidRPr="002170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709DC" w:rsidRPr="002170DC">
        <w:rPr>
          <w:rFonts w:ascii="Times New Roman" w:hAnsi="Times New Roman" w:cs="Times New Roman"/>
          <w:b/>
          <w:sz w:val="26"/>
          <w:szCs w:val="26"/>
        </w:rPr>
        <w:t>9</w:t>
      </w:r>
      <w:r w:rsidR="00CB29D2" w:rsidRPr="002170D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F1284BA" w14:textId="49BA9418" w:rsidR="00CB29D2" w:rsidRPr="002163C0" w:rsidRDefault="00CB29D2" w:rsidP="002163C0">
      <w:pPr>
        <w:keepNext/>
        <w:keepLines/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170DC">
        <w:rPr>
          <w:rFonts w:ascii="Times New Roman" w:hAnsi="Times New Roman" w:cs="Times New Roman"/>
          <w:b/>
          <w:sz w:val="26"/>
          <w:szCs w:val="26"/>
        </w:rPr>
        <w:t>к Учетной политике</w:t>
      </w:r>
      <w:r w:rsidRPr="002170DC">
        <w:rPr>
          <w:rFonts w:ascii="Times New Roman" w:hAnsi="Times New Roman" w:cs="Times New Roman"/>
          <w:b/>
          <w:sz w:val="26"/>
          <w:szCs w:val="26"/>
        </w:rPr>
        <w:br/>
        <w:t>для целей бюджетного учета</w:t>
      </w:r>
    </w:p>
    <w:p w14:paraId="147AC5B0" w14:textId="77777777" w:rsidR="00E51ACD" w:rsidRPr="002170DC" w:rsidRDefault="00E51ACD" w:rsidP="00A81F3F">
      <w:pPr>
        <w:jc w:val="right"/>
        <w:rPr>
          <w:rFonts w:ascii="Times New Roman" w:hAnsi="Times New Roman"/>
          <w:sz w:val="26"/>
          <w:szCs w:val="26"/>
        </w:rPr>
      </w:pPr>
    </w:p>
    <w:p w14:paraId="44FEBCEA" w14:textId="77777777" w:rsidR="00E51ACD" w:rsidRPr="002170DC" w:rsidRDefault="00E51ACD" w:rsidP="00A81F3F">
      <w:pPr>
        <w:widowControl w:val="0"/>
        <w:spacing w:after="0"/>
        <w:ind w:firstLine="482"/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  <w:r w:rsidRPr="002170DC">
        <w:rPr>
          <w:rFonts w:ascii="Times New Roman" w:hAnsi="Times New Roman" w:cs="Times New Roman"/>
          <w:b/>
          <w:snapToGrid w:val="0"/>
          <w:sz w:val="26"/>
          <w:szCs w:val="26"/>
        </w:rPr>
        <w:t xml:space="preserve">Положение о  проведении инвентаризации имущества и обязательств </w:t>
      </w:r>
    </w:p>
    <w:p w14:paraId="7BA23DE3" w14:textId="77777777" w:rsidR="001E30F6" w:rsidRPr="002170DC" w:rsidRDefault="001E30F6" w:rsidP="00A81F3F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</w:p>
    <w:p w14:paraId="1A2D285A" w14:textId="77777777" w:rsidR="00E51ACD" w:rsidRPr="002170DC" w:rsidRDefault="00E51ACD" w:rsidP="00A81F3F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  <w:r w:rsidRPr="002170DC">
        <w:rPr>
          <w:rFonts w:ascii="Times New Roman" w:hAnsi="Times New Roman" w:cs="Times New Roman"/>
          <w:b/>
          <w:snapToGrid w:val="0"/>
          <w:sz w:val="26"/>
          <w:szCs w:val="26"/>
        </w:rPr>
        <w:t>1.Порядок проведения инвентаризации</w:t>
      </w:r>
    </w:p>
    <w:p w14:paraId="5171B3F9" w14:textId="77777777" w:rsidR="002709DC" w:rsidRPr="002170DC" w:rsidRDefault="002709DC" w:rsidP="00A81F3F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</w:p>
    <w:p w14:paraId="121248E7" w14:textId="77777777" w:rsidR="00E051E3" w:rsidRPr="002163C0" w:rsidRDefault="002709DC" w:rsidP="00A81F3F">
      <w:pPr>
        <w:pStyle w:val="a9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2163C0">
        <w:rPr>
          <w:rFonts w:ascii="Times New Roman" w:hAnsi="Times New Roman"/>
          <w:szCs w:val="24"/>
          <w:lang w:val="ru-RU"/>
        </w:rPr>
        <w:tab/>
      </w:r>
      <w:r w:rsidR="00E051E3" w:rsidRPr="002163C0">
        <w:rPr>
          <w:rFonts w:ascii="Times New Roman" w:hAnsi="Times New Roman"/>
          <w:szCs w:val="24"/>
          <w:lang w:val="ru-RU"/>
        </w:rPr>
        <w:t xml:space="preserve">Инвентаризация в учреждении проводится в соответствии Методическими указаниями по инвентаризации имущества и финансовых обязательств, утвержденными Приказом Минфина России от 13.06.1995 № 49. </w:t>
      </w:r>
    </w:p>
    <w:p w14:paraId="6283798B" w14:textId="77777777" w:rsidR="00E051E3" w:rsidRPr="002163C0" w:rsidRDefault="002709DC" w:rsidP="00A81F3F">
      <w:pPr>
        <w:pStyle w:val="a9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2163C0">
        <w:rPr>
          <w:rFonts w:ascii="Times New Roman" w:hAnsi="Times New Roman"/>
          <w:szCs w:val="24"/>
          <w:lang w:val="ru-RU"/>
        </w:rPr>
        <w:tab/>
      </w:r>
      <w:r w:rsidR="00E051E3" w:rsidRPr="002163C0">
        <w:rPr>
          <w:rFonts w:ascii="Times New Roman" w:hAnsi="Times New Roman"/>
          <w:szCs w:val="24"/>
          <w:lang w:val="ru-RU"/>
        </w:rPr>
        <w:t xml:space="preserve">Для проведения инвентаризации приказом </w:t>
      </w:r>
      <w:r w:rsidRPr="002163C0">
        <w:rPr>
          <w:rFonts w:ascii="Times New Roman" w:hAnsi="Times New Roman"/>
          <w:szCs w:val="24"/>
          <w:lang w:val="ru-RU"/>
        </w:rPr>
        <w:t xml:space="preserve">Руководителя  Учреждения </w:t>
      </w:r>
      <w:r w:rsidR="00E051E3" w:rsidRPr="002163C0">
        <w:rPr>
          <w:rFonts w:ascii="Times New Roman" w:hAnsi="Times New Roman"/>
          <w:szCs w:val="24"/>
          <w:lang w:val="ru-RU"/>
        </w:rPr>
        <w:t xml:space="preserve"> по форме ИНВ-22 (Постановление Госкомстата РФ от 18.08.1998 </w:t>
      </w:r>
      <w:r w:rsidR="00E051E3" w:rsidRPr="002163C0">
        <w:rPr>
          <w:rFonts w:ascii="Times New Roman" w:hAnsi="Times New Roman"/>
          <w:szCs w:val="24"/>
        </w:rPr>
        <w:t>N</w:t>
      </w:r>
      <w:r w:rsidR="00E051E3" w:rsidRPr="002163C0">
        <w:rPr>
          <w:rFonts w:ascii="Times New Roman" w:hAnsi="Times New Roman"/>
          <w:szCs w:val="24"/>
          <w:lang w:val="ru-RU"/>
        </w:rPr>
        <w:t xml:space="preserve"> 88) создается инвентаризационная комиссия. Приказы о проведении инвентаризации подлежат регистрации в журнале учета контроля за выполнением приказов (постановлений, распоряжений) о проведении инвентаризации - журнал ИНВ-23 (Постановление Госкомстата РФ от 18.08.1998 </w:t>
      </w:r>
      <w:r w:rsidR="00E051E3" w:rsidRPr="002163C0">
        <w:rPr>
          <w:rFonts w:ascii="Times New Roman" w:hAnsi="Times New Roman"/>
          <w:szCs w:val="24"/>
        </w:rPr>
        <w:t>N</w:t>
      </w:r>
      <w:r w:rsidR="00E051E3" w:rsidRPr="002163C0">
        <w:rPr>
          <w:rFonts w:ascii="Times New Roman" w:hAnsi="Times New Roman"/>
          <w:szCs w:val="24"/>
          <w:lang w:val="ru-RU"/>
        </w:rPr>
        <w:t xml:space="preserve"> 88).</w:t>
      </w:r>
    </w:p>
    <w:p w14:paraId="68DAA91A" w14:textId="77777777" w:rsidR="004A0E97" w:rsidRPr="002163C0" w:rsidRDefault="00E51ACD" w:rsidP="00A81F3F">
      <w:pPr>
        <w:widowControl w:val="0"/>
        <w:spacing w:after="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163C0">
        <w:rPr>
          <w:rFonts w:ascii="Times New Roman" w:hAnsi="Times New Roman" w:cs="Times New Roman"/>
          <w:snapToGrid w:val="0"/>
          <w:sz w:val="24"/>
          <w:szCs w:val="24"/>
        </w:rPr>
        <w:t xml:space="preserve">Инвентаризация в Учреждении проводится в </w:t>
      </w:r>
      <w:r w:rsidR="00ED0CB6" w:rsidRPr="002163C0">
        <w:rPr>
          <w:rFonts w:ascii="Times New Roman" w:hAnsi="Times New Roman" w:cs="Times New Roman"/>
          <w:snapToGrid w:val="0"/>
          <w:sz w:val="24"/>
          <w:szCs w:val="24"/>
        </w:rPr>
        <w:t xml:space="preserve"> каждом из следующих случаев(п 1.5 Приказа</w:t>
      </w:r>
      <w:r w:rsidRPr="002163C0">
        <w:rPr>
          <w:rFonts w:ascii="Times New Roman" w:hAnsi="Times New Roman" w:cs="Times New Roman"/>
          <w:snapToGrid w:val="0"/>
          <w:sz w:val="24"/>
          <w:szCs w:val="24"/>
        </w:rPr>
        <w:t xml:space="preserve"> Минфина от 13 июня 1995 года № 49 «Об утверждении методических указаний по инвентаризации имуще</w:t>
      </w:r>
      <w:r w:rsidR="00ED0CB6" w:rsidRPr="002163C0">
        <w:rPr>
          <w:rFonts w:ascii="Times New Roman" w:hAnsi="Times New Roman" w:cs="Times New Roman"/>
          <w:snapToGrid w:val="0"/>
          <w:sz w:val="24"/>
          <w:szCs w:val="24"/>
        </w:rPr>
        <w:t>ства и финансовых обязательств», п.27 Положения по ведению бухгалтерского  учета и бухгалтерской отчетности в РФ, утвержденного Приказом Минфина России от 29.07.1998 №34н,  ч.1 ст 30 Федерального закона  от 06.12.2011 №4</w:t>
      </w:r>
      <w:r w:rsidR="00AF7A62" w:rsidRPr="002163C0">
        <w:rPr>
          <w:rFonts w:ascii="Times New Roman" w:hAnsi="Times New Roman" w:cs="Times New Roman"/>
          <w:snapToGrid w:val="0"/>
          <w:sz w:val="24"/>
          <w:szCs w:val="24"/>
        </w:rPr>
        <w:t>02-ФЗ, п38 ПБУ 4/99):</w:t>
      </w:r>
    </w:p>
    <w:p w14:paraId="279641F5" w14:textId="77777777" w:rsidR="00AF7A62" w:rsidRPr="002163C0" w:rsidRDefault="00AF7A62" w:rsidP="00A81F3F">
      <w:pPr>
        <w:widowControl w:val="0"/>
        <w:spacing w:after="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163C0">
        <w:rPr>
          <w:rFonts w:ascii="Times New Roman" w:hAnsi="Times New Roman" w:cs="Times New Roman"/>
          <w:snapToGrid w:val="0"/>
          <w:sz w:val="24"/>
          <w:szCs w:val="24"/>
        </w:rPr>
        <w:t>-перед составлением годовой  бухгалтерской отчетности;</w:t>
      </w:r>
    </w:p>
    <w:p w14:paraId="4A6D22FA" w14:textId="77777777" w:rsidR="00AF7A62" w:rsidRPr="002163C0" w:rsidRDefault="00AF7A62" w:rsidP="00A81F3F">
      <w:pPr>
        <w:widowControl w:val="0"/>
        <w:spacing w:after="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163C0">
        <w:rPr>
          <w:rFonts w:ascii="Times New Roman" w:hAnsi="Times New Roman" w:cs="Times New Roman"/>
          <w:snapToGrid w:val="0"/>
          <w:sz w:val="24"/>
          <w:szCs w:val="24"/>
        </w:rPr>
        <w:t>-при смене материально ответственных лиц;</w:t>
      </w:r>
    </w:p>
    <w:p w14:paraId="57E3BBE4" w14:textId="77777777" w:rsidR="00AF7A62" w:rsidRPr="002163C0" w:rsidRDefault="00AF7A62" w:rsidP="00A81F3F">
      <w:pPr>
        <w:widowControl w:val="0"/>
        <w:spacing w:after="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163C0">
        <w:rPr>
          <w:rFonts w:ascii="Times New Roman" w:hAnsi="Times New Roman" w:cs="Times New Roman"/>
          <w:snapToGrid w:val="0"/>
          <w:sz w:val="24"/>
          <w:szCs w:val="24"/>
        </w:rPr>
        <w:t>- при выявлении фактов хищения или порчи имущества, когда необходимо установить наименование и количество похищенного (испорченного) имущества;</w:t>
      </w:r>
    </w:p>
    <w:p w14:paraId="56AC0952" w14:textId="77777777" w:rsidR="00AF7A62" w:rsidRPr="002163C0" w:rsidRDefault="00AF7A62" w:rsidP="00A81F3F">
      <w:pPr>
        <w:widowControl w:val="0"/>
        <w:spacing w:after="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163C0">
        <w:rPr>
          <w:rFonts w:ascii="Times New Roman" w:hAnsi="Times New Roman" w:cs="Times New Roman"/>
          <w:snapToGrid w:val="0"/>
          <w:sz w:val="24"/>
          <w:szCs w:val="24"/>
        </w:rPr>
        <w:t>- в случае стихийного бедствия, пожара или других чрезвычайных ситуаций;</w:t>
      </w:r>
    </w:p>
    <w:p w14:paraId="20EE736C" w14:textId="77777777" w:rsidR="00AF7A62" w:rsidRPr="002163C0" w:rsidRDefault="00AF7A62" w:rsidP="00A81F3F">
      <w:pPr>
        <w:widowControl w:val="0"/>
        <w:spacing w:after="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163C0">
        <w:rPr>
          <w:rFonts w:ascii="Times New Roman" w:hAnsi="Times New Roman" w:cs="Times New Roman"/>
          <w:snapToGrid w:val="0"/>
          <w:sz w:val="24"/>
          <w:szCs w:val="24"/>
        </w:rPr>
        <w:t>-при ликвидации или реорганизации организации;</w:t>
      </w:r>
    </w:p>
    <w:p w14:paraId="76CEA789" w14:textId="77777777" w:rsidR="00AF7A62" w:rsidRPr="002163C0" w:rsidRDefault="00AF7A62" w:rsidP="00A81F3F">
      <w:pPr>
        <w:widowControl w:val="0"/>
        <w:spacing w:after="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163C0">
        <w:rPr>
          <w:rFonts w:ascii="Times New Roman" w:hAnsi="Times New Roman" w:cs="Times New Roman"/>
          <w:snapToGrid w:val="0"/>
          <w:sz w:val="24"/>
          <w:szCs w:val="24"/>
        </w:rPr>
        <w:t>- в иных случаях, когда проведение инвентаризации обязательно в соответствии с требованиями законодательства.</w:t>
      </w:r>
    </w:p>
    <w:p w14:paraId="70FE2089" w14:textId="77777777" w:rsidR="002C4239" w:rsidRPr="002163C0" w:rsidRDefault="0005280B" w:rsidP="00A81F3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3C0">
        <w:rPr>
          <w:rFonts w:ascii="Times New Roman" w:hAnsi="Times New Roman" w:cs="Times New Roman"/>
          <w:sz w:val="24"/>
          <w:szCs w:val="24"/>
        </w:rPr>
        <w:t>Для осуществления контроля, обеспечивающего сохранность материальных ценностей и денежных средств, помимо обязательных случаев проведения инвентаризации в течение отчетного периода может быть инициировано проведение внеплановой инвентаризации</w:t>
      </w:r>
      <w:r w:rsidR="001E30F6" w:rsidRPr="002163C0">
        <w:rPr>
          <w:rFonts w:ascii="Times New Roman" w:hAnsi="Times New Roman" w:cs="Times New Roman"/>
          <w:sz w:val="24"/>
          <w:szCs w:val="24"/>
        </w:rPr>
        <w:t xml:space="preserve"> </w:t>
      </w:r>
      <w:r w:rsidR="002C4239" w:rsidRPr="002163C0">
        <w:rPr>
          <w:rFonts w:ascii="Times New Roman" w:hAnsi="Times New Roman" w:cs="Times New Roman"/>
          <w:sz w:val="24"/>
          <w:szCs w:val="24"/>
        </w:rPr>
        <w:t>(</w:t>
      </w:r>
      <w:r w:rsidR="002C4239" w:rsidRPr="002163C0">
        <w:rPr>
          <w:rFonts w:ascii="Times New Roman" w:hAnsi="Times New Roman" w:cs="Times New Roman"/>
          <w:iCs/>
          <w:sz w:val="24"/>
          <w:szCs w:val="24"/>
        </w:rPr>
        <w:t xml:space="preserve">в приложение </w:t>
      </w:r>
      <w:r w:rsidR="00FB4F5F" w:rsidRPr="002163C0">
        <w:rPr>
          <w:rFonts w:ascii="Times New Roman" w:hAnsi="Times New Roman" w:cs="Times New Roman"/>
          <w:iCs/>
          <w:sz w:val="24"/>
          <w:szCs w:val="24"/>
        </w:rPr>
        <w:t>10</w:t>
      </w:r>
      <w:r w:rsidR="002C4239" w:rsidRPr="002163C0">
        <w:rPr>
          <w:rFonts w:ascii="Times New Roman" w:hAnsi="Times New Roman" w:cs="Times New Roman"/>
          <w:iCs/>
          <w:sz w:val="24"/>
          <w:szCs w:val="24"/>
        </w:rPr>
        <w:t xml:space="preserve"> к настоящей Учетной политике отражен порядок</w:t>
      </w:r>
      <w:r w:rsidR="002C4239" w:rsidRPr="002163C0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 </w:t>
      </w:r>
      <w:r w:rsidR="002C4239" w:rsidRPr="002163C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проведение внезапных проверок </w:t>
      </w:r>
      <w:r w:rsidR="002C4239" w:rsidRPr="002163C0">
        <w:rPr>
          <w:rFonts w:ascii="Times New Roman" w:hAnsi="Times New Roman" w:cs="Times New Roman"/>
          <w:sz w:val="24"/>
          <w:szCs w:val="24"/>
        </w:rPr>
        <w:t xml:space="preserve">  кухни и склада)</w:t>
      </w:r>
      <w:r w:rsidR="002C4239" w:rsidRPr="002163C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0332C04" w14:textId="5CE716AA" w:rsidR="00544F8B" w:rsidRPr="002163C0" w:rsidRDefault="00544F8B" w:rsidP="00A81F3F">
      <w:pPr>
        <w:pStyle w:val="a9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2163C0">
        <w:rPr>
          <w:rFonts w:ascii="Times New Roman" w:hAnsi="Times New Roman"/>
          <w:szCs w:val="24"/>
          <w:lang w:val="ru-RU"/>
        </w:rPr>
        <w:tab/>
      </w:r>
      <w:r w:rsidR="00E72836" w:rsidRPr="002163C0">
        <w:rPr>
          <w:rFonts w:ascii="Times New Roman" w:hAnsi="Times New Roman"/>
          <w:szCs w:val="24"/>
          <w:lang w:val="ru-RU"/>
        </w:rPr>
        <w:t>Обязательная и</w:t>
      </w:r>
      <w:r w:rsidRPr="002163C0">
        <w:rPr>
          <w:rFonts w:ascii="Times New Roman" w:hAnsi="Times New Roman"/>
          <w:szCs w:val="24"/>
          <w:lang w:val="ru-RU"/>
        </w:rPr>
        <w:t>нвентаризация имущества перед составлением годовой бюджетной отчетности начинается не ранее 1 октября отчетного года, результаты инвентаризации имущества, проведенной в четвертом квартале отчетного года по иным основаниям зачитываются в составе годовой инвентаризации имущества.</w:t>
      </w:r>
    </w:p>
    <w:p w14:paraId="262C8639" w14:textId="77777777" w:rsidR="00544F8B" w:rsidRPr="002163C0" w:rsidRDefault="00544F8B" w:rsidP="00A81F3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25FA59" w14:textId="77777777" w:rsidR="002C4239" w:rsidRPr="002163C0" w:rsidRDefault="0019568F" w:rsidP="00A81F3F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2163C0">
        <w:rPr>
          <w:rFonts w:ascii="Times New Roman" w:hAnsi="Times New Roman" w:cs="Times New Roman"/>
          <w:b/>
          <w:snapToGrid w:val="0"/>
          <w:sz w:val="24"/>
          <w:szCs w:val="24"/>
        </w:rPr>
        <w:t>Установлены сроки  и периодичность проведения плановых инвентаризаций: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983"/>
        <w:gridCol w:w="3260"/>
      </w:tblGrid>
      <w:tr w:rsidR="0019568F" w:rsidRPr="002163C0" w14:paraId="1075CAA1" w14:textId="77777777" w:rsidTr="0019568F">
        <w:tc>
          <w:tcPr>
            <w:tcW w:w="3402" w:type="dxa"/>
          </w:tcPr>
          <w:p w14:paraId="6D01E04D" w14:textId="77777777" w:rsidR="0019568F" w:rsidRPr="002163C0" w:rsidRDefault="0019568F" w:rsidP="00A81F3F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163C0">
              <w:rPr>
                <w:rFonts w:ascii="Times New Roman" w:hAnsi="Times New Roman" w:cs="Times New Roman"/>
                <w:snapToGrid w:val="0"/>
              </w:rPr>
              <w:t>Объект инвентаризации</w:t>
            </w:r>
          </w:p>
        </w:tc>
        <w:tc>
          <w:tcPr>
            <w:tcW w:w="2983" w:type="dxa"/>
          </w:tcPr>
          <w:p w14:paraId="7C06DE1C" w14:textId="77777777" w:rsidR="0019568F" w:rsidRPr="002163C0" w:rsidRDefault="0019568F" w:rsidP="00A81F3F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163C0">
              <w:rPr>
                <w:rFonts w:ascii="Times New Roman" w:hAnsi="Times New Roman" w:cs="Times New Roman"/>
                <w:snapToGrid w:val="0"/>
              </w:rPr>
              <w:t xml:space="preserve">Периодичность </w:t>
            </w:r>
          </w:p>
        </w:tc>
        <w:tc>
          <w:tcPr>
            <w:tcW w:w="3260" w:type="dxa"/>
          </w:tcPr>
          <w:p w14:paraId="2E83C6FE" w14:textId="77777777" w:rsidR="0019568F" w:rsidRPr="002163C0" w:rsidRDefault="0019568F" w:rsidP="00A81F3F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163C0">
              <w:rPr>
                <w:rFonts w:ascii="Times New Roman" w:hAnsi="Times New Roman" w:cs="Times New Roman"/>
                <w:snapToGrid w:val="0"/>
              </w:rPr>
              <w:t>Сроки проведения инвентаризации</w:t>
            </w:r>
          </w:p>
        </w:tc>
      </w:tr>
      <w:tr w:rsidR="0019568F" w:rsidRPr="002163C0" w14:paraId="1B85FAF5" w14:textId="77777777" w:rsidTr="0019568F">
        <w:tc>
          <w:tcPr>
            <w:tcW w:w="3402" w:type="dxa"/>
          </w:tcPr>
          <w:p w14:paraId="11EB397D" w14:textId="77777777" w:rsidR="0019568F" w:rsidRPr="002163C0" w:rsidRDefault="0019568F" w:rsidP="00A81F3F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163C0">
              <w:rPr>
                <w:rFonts w:ascii="Times New Roman" w:hAnsi="Times New Roman" w:cs="Times New Roman"/>
                <w:snapToGrid w:val="0"/>
              </w:rPr>
              <w:t>Основные средства</w:t>
            </w:r>
          </w:p>
        </w:tc>
        <w:tc>
          <w:tcPr>
            <w:tcW w:w="2983" w:type="dxa"/>
          </w:tcPr>
          <w:p w14:paraId="08093054" w14:textId="77777777" w:rsidR="0019568F" w:rsidRPr="002163C0" w:rsidRDefault="0019568F" w:rsidP="00A81F3F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163C0">
              <w:rPr>
                <w:rFonts w:ascii="Times New Roman" w:hAnsi="Times New Roman" w:cs="Times New Roman"/>
                <w:snapToGrid w:val="0"/>
              </w:rPr>
              <w:t>Один раз в три года (п.15 Методических указаний)</w:t>
            </w:r>
          </w:p>
        </w:tc>
        <w:tc>
          <w:tcPr>
            <w:tcW w:w="3260" w:type="dxa"/>
          </w:tcPr>
          <w:p w14:paraId="638FB7AB" w14:textId="7F61C77C" w:rsidR="0019568F" w:rsidRPr="002163C0" w:rsidRDefault="0019568F" w:rsidP="0095524F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163C0">
              <w:rPr>
                <w:rFonts w:ascii="Times New Roman" w:hAnsi="Times New Roman" w:cs="Times New Roman"/>
                <w:snapToGrid w:val="0"/>
              </w:rPr>
              <w:t xml:space="preserve">С 1 </w:t>
            </w:r>
            <w:r w:rsidR="0095524F" w:rsidRPr="002163C0">
              <w:rPr>
                <w:rFonts w:ascii="Times New Roman" w:hAnsi="Times New Roman" w:cs="Times New Roman"/>
                <w:snapToGrid w:val="0"/>
              </w:rPr>
              <w:t>ноября</w:t>
            </w:r>
            <w:r w:rsidRPr="002163C0">
              <w:rPr>
                <w:rFonts w:ascii="Times New Roman" w:hAnsi="Times New Roman" w:cs="Times New Roman"/>
                <w:snapToGrid w:val="0"/>
              </w:rPr>
              <w:t xml:space="preserve"> по </w:t>
            </w:r>
            <w:r w:rsidR="00005E7D" w:rsidRPr="002163C0">
              <w:rPr>
                <w:rFonts w:ascii="Times New Roman" w:hAnsi="Times New Roman" w:cs="Times New Roman"/>
                <w:snapToGrid w:val="0"/>
              </w:rPr>
              <w:t>30</w:t>
            </w:r>
            <w:r w:rsidRPr="002163C0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="0095524F" w:rsidRPr="002163C0">
              <w:rPr>
                <w:rFonts w:ascii="Times New Roman" w:hAnsi="Times New Roman" w:cs="Times New Roman"/>
                <w:snapToGrid w:val="0"/>
              </w:rPr>
              <w:t>ноября</w:t>
            </w:r>
            <w:r w:rsidRPr="002163C0">
              <w:rPr>
                <w:rFonts w:ascii="Times New Roman" w:hAnsi="Times New Roman" w:cs="Times New Roman"/>
                <w:snapToGrid w:val="0"/>
              </w:rPr>
              <w:t xml:space="preserve"> года проведения инвентаризации</w:t>
            </w:r>
          </w:p>
        </w:tc>
      </w:tr>
      <w:tr w:rsidR="0095524F" w:rsidRPr="002163C0" w14:paraId="3A4672ED" w14:textId="77777777" w:rsidTr="0019568F">
        <w:tc>
          <w:tcPr>
            <w:tcW w:w="3402" w:type="dxa"/>
          </w:tcPr>
          <w:p w14:paraId="7DF948B1" w14:textId="77777777" w:rsidR="0095524F" w:rsidRPr="002163C0" w:rsidRDefault="0095524F" w:rsidP="0095524F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163C0">
              <w:rPr>
                <w:rFonts w:ascii="Times New Roman" w:hAnsi="Times New Roman" w:cs="Times New Roman"/>
                <w:snapToGrid w:val="0"/>
              </w:rPr>
              <w:t>Материальные запасы</w:t>
            </w:r>
          </w:p>
        </w:tc>
        <w:tc>
          <w:tcPr>
            <w:tcW w:w="2983" w:type="dxa"/>
          </w:tcPr>
          <w:p w14:paraId="5F669746" w14:textId="77777777" w:rsidR="0095524F" w:rsidRPr="002163C0" w:rsidRDefault="0095524F" w:rsidP="0095524F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163C0">
              <w:rPr>
                <w:rFonts w:ascii="Times New Roman" w:hAnsi="Times New Roman" w:cs="Times New Roman"/>
                <w:snapToGrid w:val="0"/>
              </w:rPr>
              <w:t xml:space="preserve">Ежегодно перед составлением  годовой </w:t>
            </w:r>
            <w:r w:rsidRPr="002163C0">
              <w:rPr>
                <w:rFonts w:ascii="Times New Roman" w:hAnsi="Times New Roman" w:cs="Times New Roman"/>
                <w:snapToGrid w:val="0"/>
              </w:rPr>
              <w:lastRenderedPageBreak/>
              <w:t>бухгалтерской отчетности</w:t>
            </w:r>
          </w:p>
        </w:tc>
        <w:tc>
          <w:tcPr>
            <w:tcW w:w="3260" w:type="dxa"/>
          </w:tcPr>
          <w:p w14:paraId="7DC644B3" w14:textId="47BDF6DC" w:rsidR="0095524F" w:rsidRPr="002163C0" w:rsidRDefault="0095524F" w:rsidP="0095524F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color w:val="FF0000"/>
              </w:rPr>
            </w:pPr>
            <w:r w:rsidRPr="002163C0">
              <w:rPr>
                <w:rFonts w:ascii="Times New Roman" w:hAnsi="Times New Roman" w:cs="Times New Roman"/>
                <w:snapToGrid w:val="0"/>
              </w:rPr>
              <w:lastRenderedPageBreak/>
              <w:t>С 1 ноября по 30 ноября года проведения инвентаризации</w:t>
            </w:r>
          </w:p>
        </w:tc>
      </w:tr>
      <w:tr w:rsidR="0095524F" w:rsidRPr="002163C0" w14:paraId="1CED75F2" w14:textId="77777777" w:rsidTr="0019568F">
        <w:tc>
          <w:tcPr>
            <w:tcW w:w="3402" w:type="dxa"/>
          </w:tcPr>
          <w:p w14:paraId="3BB3B727" w14:textId="77777777" w:rsidR="0095524F" w:rsidRPr="002163C0" w:rsidRDefault="0095524F" w:rsidP="0095524F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</w:rPr>
            </w:pPr>
            <w:r w:rsidRPr="002163C0">
              <w:rPr>
                <w:rFonts w:ascii="Times New Roman" w:hAnsi="Times New Roman" w:cs="Times New Roman"/>
                <w:snapToGrid w:val="0"/>
                <w:color w:val="000000" w:themeColor="text1"/>
              </w:rPr>
              <w:t>Расходы будущих периодов</w:t>
            </w:r>
          </w:p>
        </w:tc>
        <w:tc>
          <w:tcPr>
            <w:tcW w:w="2983" w:type="dxa"/>
          </w:tcPr>
          <w:p w14:paraId="788630D3" w14:textId="77777777" w:rsidR="0095524F" w:rsidRPr="002163C0" w:rsidRDefault="0095524F" w:rsidP="0095524F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163C0">
              <w:rPr>
                <w:rFonts w:ascii="Times New Roman" w:hAnsi="Times New Roman" w:cs="Times New Roman"/>
                <w:snapToGrid w:val="0"/>
              </w:rPr>
              <w:t>Ежегодно перед составлением  годовой бухгалтерской отчетности</w:t>
            </w:r>
          </w:p>
        </w:tc>
        <w:tc>
          <w:tcPr>
            <w:tcW w:w="3260" w:type="dxa"/>
          </w:tcPr>
          <w:p w14:paraId="4F0C10CD" w14:textId="64CCDB2F" w:rsidR="0095524F" w:rsidRPr="002163C0" w:rsidRDefault="0095524F" w:rsidP="0095524F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color w:val="FF0000"/>
              </w:rPr>
            </w:pPr>
            <w:r w:rsidRPr="002163C0">
              <w:rPr>
                <w:rFonts w:ascii="Times New Roman" w:hAnsi="Times New Roman" w:cs="Times New Roman"/>
                <w:snapToGrid w:val="0"/>
              </w:rPr>
              <w:t>С 1 ноября по 30 ноября года проведения инвентаризации</w:t>
            </w:r>
          </w:p>
        </w:tc>
      </w:tr>
      <w:tr w:rsidR="0019568F" w:rsidRPr="002163C0" w14:paraId="7B4C2CAF" w14:textId="77777777" w:rsidTr="0019568F">
        <w:tc>
          <w:tcPr>
            <w:tcW w:w="3402" w:type="dxa"/>
          </w:tcPr>
          <w:p w14:paraId="5CD286D9" w14:textId="77777777" w:rsidR="0019568F" w:rsidRPr="002163C0" w:rsidRDefault="0019568F" w:rsidP="00A81F3F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163C0">
              <w:rPr>
                <w:rFonts w:ascii="Times New Roman" w:hAnsi="Times New Roman" w:cs="Times New Roman"/>
                <w:snapToGrid w:val="0"/>
              </w:rPr>
              <w:t xml:space="preserve">Денежные средства на банковском счете </w:t>
            </w:r>
          </w:p>
        </w:tc>
        <w:tc>
          <w:tcPr>
            <w:tcW w:w="2983" w:type="dxa"/>
          </w:tcPr>
          <w:p w14:paraId="138C2D0B" w14:textId="77777777" w:rsidR="0019568F" w:rsidRPr="002163C0" w:rsidRDefault="0019568F" w:rsidP="00A81F3F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color w:val="FF0000"/>
              </w:rPr>
            </w:pPr>
            <w:r w:rsidRPr="002163C0">
              <w:rPr>
                <w:rFonts w:ascii="Times New Roman" w:hAnsi="Times New Roman" w:cs="Times New Roman"/>
                <w:snapToGrid w:val="0"/>
              </w:rPr>
              <w:t>Ежегодно перед составлением  годовой бухгалтерской отчетности по состоянию на 31 декабря</w:t>
            </w:r>
          </w:p>
        </w:tc>
        <w:tc>
          <w:tcPr>
            <w:tcW w:w="3260" w:type="dxa"/>
          </w:tcPr>
          <w:p w14:paraId="03A8BC4B" w14:textId="77777777" w:rsidR="0019568F" w:rsidRPr="002163C0" w:rsidRDefault="00A9592B" w:rsidP="00A81F3F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</w:rPr>
            </w:pPr>
            <w:r w:rsidRPr="002163C0">
              <w:rPr>
                <w:rFonts w:ascii="Times New Roman" w:hAnsi="Times New Roman" w:cs="Times New Roman"/>
                <w:snapToGrid w:val="0"/>
                <w:color w:val="000000" w:themeColor="text1"/>
              </w:rPr>
              <w:t>В первый рабочий день каждого календарного года</w:t>
            </w:r>
          </w:p>
        </w:tc>
      </w:tr>
      <w:tr w:rsidR="00A9592B" w:rsidRPr="002163C0" w14:paraId="372C47C5" w14:textId="77777777" w:rsidTr="0019568F">
        <w:tc>
          <w:tcPr>
            <w:tcW w:w="3402" w:type="dxa"/>
          </w:tcPr>
          <w:p w14:paraId="345B328E" w14:textId="77777777" w:rsidR="00A9592B" w:rsidRPr="002163C0" w:rsidRDefault="00A9592B" w:rsidP="00A81F3F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163C0">
              <w:rPr>
                <w:rFonts w:ascii="Times New Roman" w:hAnsi="Times New Roman" w:cs="Times New Roman"/>
                <w:snapToGrid w:val="0"/>
              </w:rPr>
              <w:t>Дебиторская и кредиторская задолженности</w:t>
            </w:r>
          </w:p>
        </w:tc>
        <w:tc>
          <w:tcPr>
            <w:tcW w:w="2983" w:type="dxa"/>
          </w:tcPr>
          <w:p w14:paraId="29AF4A87" w14:textId="77777777" w:rsidR="00A9592B" w:rsidRPr="002163C0" w:rsidRDefault="00A9592B" w:rsidP="00A81F3F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163C0">
              <w:rPr>
                <w:rFonts w:ascii="Times New Roman" w:hAnsi="Times New Roman" w:cs="Times New Roman"/>
                <w:snapToGrid w:val="0"/>
              </w:rPr>
              <w:t xml:space="preserve">Ежегодно перед составлением годовой отчетности </w:t>
            </w:r>
          </w:p>
        </w:tc>
        <w:tc>
          <w:tcPr>
            <w:tcW w:w="3260" w:type="dxa"/>
          </w:tcPr>
          <w:p w14:paraId="44CAE7D2" w14:textId="05E6D053" w:rsidR="00A9592B" w:rsidRPr="002163C0" w:rsidRDefault="0095524F" w:rsidP="0095524F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163C0">
              <w:rPr>
                <w:rFonts w:ascii="Times New Roman" w:hAnsi="Times New Roman" w:cs="Times New Roman"/>
                <w:snapToGrid w:val="0"/>
              </w:rPr>
              <w:t>С 1 ноября по 30 ноября года отчетного года</w:t>
            </w:r>
          </w:p>
        </w:tc>
      </w:tr>
    </w:tbl>
    <w:p w14:paraId="38CA1A4C" w14:textId="77777777" w:rsidR="0019568F" w:rsidRPr="002170DC" w:rsidRDefault="0019568F" w:rsidP="00A81F3F">
      <w:pPr>
        <w:widowControl w:val="0"/>
        <w:spacing w:after="0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14:paraId="3C5FA542" w14:textId="77777777" w:rsidR="004A0E97" w:rsidRPr="002163C0" w:rsidRDefault="00FF529A" w:rsidP="00A81F3F">
      <w:pPr>
        <w:widowControl w:val="0"/>
        <w:spacing w:after="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163C0"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="004A0E97" w:rsidRPr="002163C0">
        <w:rPr>
          <w:rFonts w:ascii="Times New Roman" w:hAnsi="Times New Roman" w:cs="Times New Roman"/>
          <w:snapToGrid w:val="0"/>
          <w:sz w:val="24"/>
          <w:szCs w:val="24"/>
        </w:rPr>
        <w:t xml:space="preserve"> Учреждении</w:t>
      </w:r>
      <w:r w:rsidRPr="002163C0">
        <w:rPr>
          <w:rFonts w:ascii="Times New Roman" w:hAnsi="Times New Roman" w:cs="Times New Roman"/>
          <w:snapToGrid w:val="0"/>
          <w:sz w:val="24"/>
          <w:szCs w:val="24"/>
        </w:rPr>
        <w:t xml:space="preserve"> в течении года работает постоянно действующая инвентаризационная комиссия, состав которой утверждается </w:t>
      </w:r>
      <w:r w:rsidR="004A0E97" w:rsidRPr="002163C0">
        <w:rPr>
          <w:rFonts w:ascii="Times New Roman" w:hAnsi="Times New Roman" w:cs="Times New Roman"/>
          <w:snapToGrid w:val="0"/>
          <w:sz w:val="24"/>
          <w:szCs w:val="24"/>
        </w:rPr>
        <w:t>приказом руководителя</w:t>
      </w:r>
      <w:r w:rsidR="00A8434B" w:rsidRPr="002163C0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4A0E97" w:rsidRPr="002163C0">
        <w:rPr>
          <w:rFonts w:ascii="Times New Roman" w:hAnsi="Times New Roman" w:cs="Times New Roman"/>
          <w:snapToGrid w:val="0"/>
          <w:sz w:val="24"/>
          <w:szCs w:val="24"/>
        </w:rPr>
        <w:t xml:space="preserve"> В  состав инвентаризационной  комиссии входят  представители администрации, работники бухгалтерии и иные специалисты Учреждения. </w:t>
      </w:r>
      <w:r w:rsidR="004A0E97" w:rsidRPr="002163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3C53B20A" w14:textId="77777777" w:rsidR="004A0E97" w:rsidRPr="002163C0" w:rsidRDefault="004A0E97" w:rsidP="00A81F3F">
      <w:pPr>
        <w:widowControl w:val="0"/>
        <w:spacing w:after="0"/>
        <w:ind w:firstLine="482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163C0">
        <w:rPr>
          <w:rFonts w:ascii="Times New Roman" w:hAnsi="Times New Roman" w:cs="Times New Roman"/>
          <w:snapToGrid w:val="0"/>
          <w:sz w:val="24"/>
          <w:szCs w:val="24"/>
        </w:rPr>
        <w:t>Отсутствие хотя бы одного члена комиссии при проведении  инвентаризации служит основанием для признания результатов инвентаризации недействительными.</w:t>
      </w:r>
    </w:p>
    <w:p w14:paraId="71E1F409" w14:textId="77777777" w:rsidR="004A0E97" w:rsidRPr="002163C0" w:rsidRDefault="004A0E97" w:rsidP="00A81F3F">
      <w:pPr>
        <w:widowControl w:val="0"/>
        <w:spacing w:after="0"/>
        <w:ind w:firstLine="482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163C0">
        <w:rPr>
          <w:rFonts w:ascii="Times New Roman" w:hAnsi="Times New Roman" w:cs="Times New Roman"/>
          <w:snapToGrid w:val="0"/>
          <w:sz w:val="24"/>
          <w:szCs w:val="24"/>
        </w:rPr>
        <w:t>Состав постоянно действующей комиссии:</w:t>
      </w:r>
    </w:p>
    <w:p w14:paraId="045BE546" w14:textId="77777777" w:rsidR="004A0E97" w:rsidRPr="002163C0" w:rsidRDefault="004A0E97" w:rsidP="00A81F3F">
      <w:pPr>
        <w:widowControl w:val="0"/>
        <w:spacing w:after="0"/>
        <w:ind w:firstLine="482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163C0">
        <w:rPr>
          <w:rFonts w:ascii="Times New Roman" w:hAnsi="Times New Roman" w:cs="Times New Roman"/>
          <w:snapToGrid w:val="0"/>
          <w:sz w:val="24"/>
          <w:szCs w:val="24"/>
        </w:rPr>
        <w:t xml:space="preserve">Председатель – </w:t>
      </w:r>
      <w:r w:rsidR="00005E7D" w:rsidRPr="002163C0">
        <w:rPr>
          <w:rFonts w:ascii="Times New Roman" w:hAnsi="Times New Roman" w:cs="Times New Roman"/>
          <w:snapToGrid w:val="0"/>
          <w:sz w:val="24"/>
          <w:szCs w:val="24"/>
        </w:rPr>
        <w:t>старший воспитатель</w:t>
      </w:r>
    </w:p>
    <w:p w14:paraId="54776666" w14:textId="77777777" w:rsidR="004A0E97" w:rsidRPr="002163C0" w:rsidRDefault="004A0E97" w:rsidP="00A81F3F">
      <w:pPr>
        <w:widowControl w:val="0"/>
        <w:spacing w:after="0"/>
        <w:ind w:firstLine="482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163C0">
        <w:rPr>
          <w:rFonts w:ascii="Times New Roman" w:hAnsi="Times New Roman" w:cs="Times New Roman"/>
          <w:snapToGrid w:val="0"/>
          <w:sz w:val="24"/>
          <w:szCs w:val="24"/>
        </w:rPr>
        <w:t>Члены комиссии:</w:t>
      </w:r>
    </w:p>
    <w:p w14:paraId="03A04B33" w14:textId="77777777" w:rsidR="004A0E97" w:rsidRPr="002163C0" w:rsidRDefault="004A0E97" w:rsidP="00A81F3F">
      <w:pPr>
        <w:widowControl w:val="0"/>
        <w:spacing w:after="0"/>
        <w:ind w:firstLine="482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163C0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="00005E7D" w:rsidRPr="002163C0">
        <w:rPr>
          <w:rFonts w:ascii="Times New Roman" w:hAnsi="Times New Roman" w:cs="Times New Roman"/>
          <w:snapToGrid w:val="0"/>
          <w:sz w:val="24"/>
          <w:szCs w:val="24"/>
        </w:rPr>
        <w:t xml:space="preserve"> воспитатель</w:t>
      </w:r>
    </w:p>
    <w:p w14:paraId="02D2A8D8" w14:textId="66A40BC8" w:rsidR="0095524F" w:rsidRPr="002163C0" w:rsidRDefault="0095524F" w:rsidP="00A81F3F">
      <w:pPr>
        <w:widowControl w:val="0"/>
        <w:spacing w:after="0"/>
        <w:ind w:firstLine="482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163C0">
        <w:rPr>
          <w:rFonts w:ascii="Times New Roman" w:hAnsi="Times New Roman" w:cs="Times New Roman"/>
          <w:snapToGrid w:val="0"/>
          <w:sz w:val="24"/>
          <w:szCs w:val="24"/>
        </w:rPr>
        <w:t>- музыкальный руководитель</w:t>
      </w:r>
    </w:p>
    <w:p w14:paraId="37718579" w14:textId="77777777" w:rsidR="00FF0E2B" w:rsidRPr="002163C0" w:rsidRDefault="004A0E97" w:rsidP="00A81F3F">
      <w:pPr>
        <w:widowControl w:val="0"/>
        <w:spacing w:after="0"/>
        <w:ind w:firstLine="482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163C0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="00005E7D" w:rsidRPr="002163C0">
        <w:rPr>
          <w:rFonts w:ascii="Times New Roman" w:hAnsi="Times New Roman" w:cs="Times New Roman"/>
          <w:snapToGrid w:val="0"/>
          <w:sz w:val="24"/>
          <w:szCs w:val="24"/>
        </w:rPr>
        <w:t xml:space="preserve"> заместитель заведующего по финансам</w:t>
      </w:r>
    </w:p>
    <w:p w14:paraId="191A314D" w14:textId="77777777" w:rsidR="004A0E97" w:rsidRPr="002163C0" w:rsidRDefault="004A0E97" w:rsidP="00A81F3F">
      <w:pPr>
        <w:widowControl w:val="0"/>
        <w:spacing w:after="0"/>
        <w:ind w:firstLine="482"/>
        <w:jc w:val="both"/>
        <w:rPr>
          <w:sz w:val="24"/>
          <w:szCs w:val="24"/>
        </w:rPr>
      </w:pPr>
      <w:r w:rsidRPr="002163C0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="00005E7D" w:rsidRPr="002163C0">
        <w:rPr>
          <w:rFonts w:ascii="Times New Roman" w:hAnsi="Times New Roman" w:cs="Times New Roman"/>
          <w:snapToGrid w:val="0"/>
          <w:sz w:val="24"/>
          <w:szCs w:val="24"/>
        </w:rPr>
        <w:t xml:space="preserve"> младший воспитатель</w:t>
      </w:r>
    </w:p>
    <w:p w14:paraId="1CE20F3F" w14:textId="77777777" w:rsidR="004A0E97" w:rsidRPr="002163C0" w:rsidRDefault="004A0E97" w:rsidP="00A81F3F">
      <w:pPr>
        <w:widowControl w:val="0"/>
        <w:spacing w:after="0"/>
        <w:ind w:firstLine="482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163C0">
        <w:rPr>
          <w:rFonts w:ascii="Times New Roman" w:hAnsi="Times New Roman" w:cs="Times New Roman"/>
          <w:sz w:val="24"/>
          <w:szCs w:val="24"/>
        </w:rPr>
        <w:t>Для проведения контроля, обеспечивающего сохранность материальных ценностей, помимо случаев, установленных нормативными актами, проведение внеплановой инвентаризации могут инициировать следующие должностные лица:</w:t>
      </w:r>
    </w:p>
    <w:p w14:paraId="276FA72D" w14:textId="77777777" w:rsidR="004A0E97" w:rsidRPr="002163C0" w:rsidRDefault="004A0E97" w:rsidP="00A81F3F">
      <w:pPr>
        <w:pStyle w:val="23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3C0">
        <w:rPr>
          <w:rFonts w:ascii="Times New Roman" w:hAnsi="Times New Roman" w:cs="Times New Roman"/>
          <w:sz w:val="24"/>
          <w:szCs w:val="24"/>
        </w:rPr>
        <w:t xml:space="preserve">- заместитель </w:t>
      </w:r>
      <w:r w:rsidR="00A779FC" w:rsidRPr="002163C0">
        <w:rPr>
          <w:rFonts w:ascii="Times New Roman" w:hAnsi="Times New Roman" w:cs="Times New Roman"/>
          <w:sz w:val="24"/>
          <w:szCs w:val="24"/>
        </w:rPr>
        <w:t>заведующего по финансам</w:t>
      </w:r>
      <w:r w:rsidRPr="002163C0">
        <w:rPr>
          <w:rFonts w:ascii="Times New Roman" w:hAnsi="Times New Roman" w:cs="Times New Roman"/>
          <w:sz w:val="24"/>
          <w:szCs w:val="24"/>
        </w:rPr>
        <w:t>;</w:t>
      </w:r>
      <w:r w:rsidRPr="002163C0">
        <w:rPr>
          <w:rFonts w:ascii="Times New Roman" w:hAnsi="Times New Roman" w:cs="Times New Roman"/>
          <w:sz w:val="24"/>
          <w:szCs w:val="24"/>
        </w:rPr>
        <w:tab/>
      </w:r>
    </w:p>
    <w:p w14:paraId="016D212C" w14:textId="77777777" w:rsidR="00284403" w:rsidRPr="002163C0" w:rsidRDefault="004A0E97" w:rsidP="00A81F3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2163C0">
        <w:rPr>
          <w:rFonts w:ascii="Times New Roman" w:hAnsi="Times New Roman" w:cs="Times New Roman"/>
          <w:iCs/>
          <w:sz w:val="24"/>
          <w:szCs w:val="24"/>
        </w:rPr>
        <w:t>- заведующий хозяйством</w:t>
      </w:r>
      <w:r w:rsidRPr="002163C0">
        <w:rPr>
          <w:rFonts w:ascii="Times New Roman" w:hAnsi="Times New Roman" w:cs="Times New Roman"/>
          <w:iCs/>
          <w:color w:val="FF0000"/>
          <w:sz w:val="24"/>
          <w:szCs w:val="24"/>
        </w:rPr>
        <w:t>.</w:t>
      </w:r>
    </w:p>
    <w:p w14:paraId="529E54D3" w14:textId="77777777" w:rsidR="00D051BA" w:rsidRPr="002163C0" w:rsidRDefault="00E51ACD" w:rsidP="00A81F3F">
      <w:pPr>
        <w:widowControl w:val="0"/>
        <w:spacing w:after="0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163C0">
        <w:rPr>
          <w:rFonts w:ascii="Times New Roman" w:hAnsi="Times New Roman" w:cs="Times New Roman"/>
          <w:snapToGrid w:val="0"/>
          <w:sz w:val="24"/>
          <w:szCs w:val="24"/>
        </w:rPr>
        <w:t>Выявленные при инвентаризации расхождения между  фактическим  наличием имущества  и  данными бухгалтерского учета отражаются на счетах бухгалтерского учета в следующем порядке:</w:t>
      </w:r>
    </w:p>
    <w:p w14:paraId="1F28F334" w14:textId="77777777" w:rsidR="00D051BA" w:rsidRPr="002163C0" w:rsidRDefault="00E51ACD" w:rsidP="00A81F3F">
      <w:pPr>
        <w:widowControl w:val="0"/>
        <w:spacing w:after="0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163C0">
        <w:rPr>
          <w:rFonts w:ascii="Times New Roman" w:hAnsi="Times New Roman" w:cs="Times New Roman"/>
          <w:snapToGrid w:val="0"/>
          <w:sz w:val="24"/>
          <w:szCs w:val="24"/>
        </w:rPr>
        <w:t>а) излишек имущества приходуется,  и соответствующая сумма зачисляется  на увеличение финансирования (фондов);</w:t>
      </w:r>
    </w:p>
    <w:p w14:paraId="0106DAF3" w14:textId="58E0FD82" w:rsidR="00E51ACD" w:rsidRPr="002163C0" w:rsidRDefault="00E51ACD" w:rsidP="00A81F3F">
      <w:pPr>
        <w:widowControl w:val="0"/>
        <w:spacing w:after="0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163C0">
        <w:rPr>
          <w:rFonts w:ascii="Times New Roman" w:hAnsi="Times New Roman" w:cs="Times New Roman"/>
          <w:snapToGrid w:val="0"/>
          <w:sz w:val="24"/>
          <w:szCs w:val="24"/>
        </w:rPr>
        <w:t>б) недостача им</w:t>
      </w:r>
      <w:r w:rsidR="0095524F" w:rsidRPr="002163C0">
        <w:rPr>
          <w:rFonts w:ascii="Times New Roman" w:hAnsi="Times New Roman" w:cs="Times New Roman"/>
          <w:snapToGrid w:val="0"/>
          <w:sz w:val="24"/>
          <w:szCs w:val="24"/>
        </w:rPr>
        <w:t xml:space="preserve">ущества и его порча в пределах норм естественной убыли относятся на уменьшение фондов, </w:t>
      </w:r>
      <w:r w:rsidRPr="002163C0">
        <w:rPr>
          <w:rFonts w:ascii="Times New Roman" w:hAnsi="Times New Roman" w:cs="Times New Roman"/>
          <w:snapToGrid w:val="0"/>
          <w:sz w:val="24"/>
          <w:szCs w:val="24"/>
        </w:rPr>
        <w:t xml:space="preserve">сверх норм на счет виновных лиц. </w:t>
      </w:r>
    </w:p>
    <w:p w14:paraId="7F0A5392" w14:textId="3090CAB7" w:rsidR="00E51ACD" w:rsidRPr="002163C0" w:rsidRDefault="00E51ACD" w:rsidP="00A81F3F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163C0">
        <w:rPr>
          <w:rFonts w:ascii="Times New Roman" w:hAnsi="Times New Roman" w:cs="Times New Roman"/>
          <w:snapToGrid w:val="0"/>
          <w:sz w:val="24"/>
          <w:szCs w:val="24"/>
        </w:rPr>
        <w:tab/>
        <w:t>Если виновные лица не установлены или суд отказал во взыскании убытков с них, то убытки от недостачи имущес</w:t>
      </w:r>
      <w:r w:rsidR="0095524F" w:rsidRPr="002163C0">
        <w:rPr>
          <w:rFonts w:ascii="Times New Roman" w:hAnsi="Times New Roman" w:cs="Times New Roman"/>
          <w:snapToGrid w:val="0"/>
          <w:sz w:val="24"/>
          <w:szCs w:val="24"/>
        </w:rPr>
        <w:t xml:space="preserve">тва и его порчи списываются на </w:t>
      </w:r>
      <w:r w:rsidRPr="002163C0">
        <w:rPr>
          <w:rFonts w:ascii="Times New Roman" w:hAnsi="Times New Roman" w:cs="Times New Roman"/>
          <w:snapToGrid w:val="0"/>
          <w:sz w:val="24"/>
          <w:szCs w:val="24"/>
        </w:rPr>
        <w:t>уменьшение финансирования (фондов).</w:t>
      </w:r>
    </w:p>
    <w:p w14:paraId="4A350A31" w14:textId="6E3899F7" w:rsidR="00E51ACD" w:rsidRPr="002163C0" w:rsidRDefault="0095524F" w:rsidP="00A81F3F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163C0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Инвентаризации </w:t>
      </w:r>
      <w:r w:rsidR="00E51ACD" w:rsidRPr="002163C0">
        <w:rPr>
          <w:rFonts w:ascii="Times New Roman" w:hAnsi="Times New Roman" w:cs="Times New Roman"/>
          <w:snapToGrid w:val="0"/>
          <w:sz w:val="24"/>
          <w:szCs w:val="24"/>
        </w:rPr>
        <w:t>подлежит все имущество учреждения независимо от его местонахождения и все виды финансовых обязательств.</w:t>
      </w:r>
    </w:p>
    <w:p w14:paraId="6FD4CC72" w14:textId="33840AFC" w:rsidR="00E51ACD" w:rsidRPr="002163C0" w:rsidRDefault="0095524F" w:rsidP="00A81F3F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163C0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Кроме того, инвентаризации подлежат производственные </w:t>
      </w:r>
      <w:r w:rsidR="00E51ACD" w:rsidRPr="002163C0">
        <w:rPr>
          <w:rFonts w:ascii="Times New Roman" w:hAnsi="Times New Roman" w:cs="Times New Roman"/>
          <w:snapToGrid w:val="0"/>
          <w:sz w:val="24"/>
          <w:szCs w:val="24"/>
        </w:rPr>
        <w:t>з</w:t>
      </w:r>
      <w:r w:rsidRPr="002163C0">
        <w:rPr>
          <w:rFonts w:ascii="Times New Roman" w:hAnsi="Times New Roman" w:cs="Times New Roman"/>
          <w:snapToGrid w:val="0"/>
          <w:sz w:val="24"/>
          <w:szCs w:val="24"/>
        </w:rPr>
        <w:t xml:space="preserve">апасы и другие виды имущества, не принадлежащие учреждению, </w:t>
      </w:r>
      <w:r w:rsidR="00E51ACD" w:rsidRPr="002163C0">
        <w:rPr>
          <w:rFonts w:ascii="Times New Roman" w:hAnsi="Times New Roman" w:cs="Times New Roman"/>
          <w:snapToGrid w:val="0"/>
          <w:sz w:val="24"/>
          <w:szCs w:val="24"/>
        </w:rPr>
        <w:t>но числящиеся в бухгалтерском учете (находящиеся на ответственном хранении, арендованные, получ</w:t>
      </w:r>
      <w:r w:rsidRPr="002163C0">
        <w:rPr>
          <w:rFonts w:ascii="Times New Roman" w:hAnsi="Times New Roman" w:cs="Times New Roman"/>
          <w:snapToGrid w:val="0"/>
          <w:sz w:val="24"/>
          <w:szCs w:val="24"/>
        </w:rPr>
        <w:t xml:space="preserve">енные для переработки), а также имущество, не учтенное </w:t>
      </w:r>
      <w:r w:rsidR="00E51ACD" w:rsidRPr="002163C0">
        <w:rPr>
          <w:rFonts w:ascii="Times New Roman" w:hAnsi="Times New Roman" w:cs="Times New Roman"/>
          <w:snapToGrid w:val="0"/>
          <w:sz w:val="24"/>
          <w:szCs w:val="24"/>
        </w:rPr>
        <w:t>по каким-либо причинам.</w:t>
      </w:r>
    </w:p>
    <w:p w14:paraId="51B418AA" w14:textId="138A35F9" w:rsidR="00E51ACD" w:rsidRPr="002163C0" w:rsidRDefault="00E51ACD" w:rsidP="00A81F3F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163C0">
        <w:rPr>
          <w:rFonts w:ascii="Times New Roman" w:hAnsi="Times New Roman" w:cs="Times New Roman"/>
          <w:snapToGrid w:val="0"/>
          <w:sz w:val="24"/>
          <w:szCs w:val="24"/>
        </w:rPr>
        <w:tab/>
        <w:t>Инвентариз</w:t>
      </w:r>
      <w:r w:rsidR="0095524F" w:rsidRPr="002163C0">
        <w:rPr>
          <w:rFonts w:ascii="Times New Roman" w:hAnsi="Times New Roman" w:cs="Times New Roman"/>
          <w:snapToGrid w:val="0"/>
          <w:sz w:val="24"/>
          <w:szCs w:val="24"/>
        </w:rPr>
        <w:t xml:space="preserve">ация имущества производится по его местонахождению </w:t>
      </w:r>
      <w:r w:rsidRPr="002163C0">
        <w:rPr>
          <w:rFonts w:ascii="Times New Roman" w:hAnsi="Times New Roman" w:cs="Times New Roman"/>
          <w:snapToGrid w:val="0"/>
          <w:sz w:val="24"/>
          <w:szCs w:val="24"/>
        </w:rPr>
        <w:t>и материально ответственному лицу.</w:t>
      </w:r>
    </w:p>
    <w:p w14:paraId="0523174A" w14:textId="77777777" w:rsidR="00E51ACD" w:rsidRPr="002163C0" w:rsidRDefault="00E51ACD" w:rsidP="00A81F3F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163C0">
        <w:rPr>
          <w:rFonts w:ascii="Times New Roman" w:hAnsi="Times New Roman" w:cs="Times New Roman"/>
          <w:snapToGrid w:val="0"/>
          <w:sz w:val="24"/>
          <w:szCs w:val="24"/>
        </w:rPr>
        <w:lastRenderedPageBreak/>
        <w:tab/>
        <w:t xml:space="preserve">Основными целями инвентаризации являются: </w:t>
      </w:r>
    </w:p>
    <w:p w14:paraId="2E412A15" w14:textId="77777777" w:rsidR="00E51ACD" w:rsidRPr="002163C0" w:rsidRDefault="00E51ACD" w:rsidP="00A81F3F">
      <w:pPr>
        <w:widowControl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163C0">
        <w:rPr>
          <w:rFonts w:ascii="Times New Roman" w:hAnsi="Times New Roman" w:cs="Times New Roman"/>
          <w:snapToGrid w:val="0"/>
          <w:sz w:val="24"/>
          <w:szCs w:val="24"/>
        </w:rPr>
        <w:t>выявление фактического наличия имущества;</w:t>
      </w:r>
    </w:p>
    <w:p w14:paraId="14F823F3" w14:textId="58543CF6" w:rsidR="00E51ACD" w:rsidRPr="002163C0" w:rsidRDefault="00E51ACD" w:rsidP="00A81F3F">
      <w:pPr>
        <w:widowControl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163C0">
        <w:rPr>
          <w:rFonts w:ascii="Times New Roman" w:hAnsi="Times New Roman" w:cs="Times New Roman"/>
          <w:snapToGrid w:val="0"/>
          <w:sz w:val="24"/>
          <w:szCs w:val="24"/>
        </w:rPr>
        <w:t>сопоставление фактического наличия имущества с данными бухгалтерского учета; пров</w:t>
      </w:r>
      <w:r w:rsidR="0095524F" w:rsidRPr="002163C0">
        <w:rPr>
          <w:rFonts w:ascii="Times New Roman" w:hAnsi="Times New Roman" w:cs="Times New Roman"/>
          <w:snapToGrid w:val="0"/>
          <w:sz w:val="24"/>
          <w:szCs w:val="24"/>
        </w:rPr>
        <w:t xml:space="preserve">ерка полноты отражения в учете </w:t>
      </w:r>
      <w:r w:rsidRPr="002163C0">
        <w:rPr>
          <w:rFonts w:ascii="Times New Roman" w:hAnsi="Times New Roman" w:cs="Times New Roman"/>
          <w:snapToGrid w:val="0"/>
          <w:sz w:val="24"/>
          <w:szCs w:val="24"/>
        </w:rPr>
        <w:t>обязательств.</w:t>
      </w:r>
    </w:p>
    <w:p w14:paraId="0E87DD39" w14:textId="603FD426" w:rsidR="00371EA4" w:rsidRPr="002163C0" w:rsidRDefault="00E51ACD" w:rsidP="00A81F3F">
      <w:pPr>
        <w:widowControl w:val="0"/>
        <w:spacing w:after="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163C0">
        <w:rPr>
          <w:rFonts w:ascii="Times New Roman" w:hAnsi="Times New Roman" w:cs="Times New Roman"/>
          <w:snapToGrid w:val="0"/>
          <w:sz w:val="24"/>
          <w:szCs w:val="24"/>
        </w:rPr>
        <w:t>Количество и</w:t>
      </w:r>
      <w:r w:rsidR="0095524F" w:rsidRPr="002163C0">
        <w:rPr>
          <w:rFonts w:ascii="Times New Roman" w:hAnsi="Times New Roman" w:cs="Times New Roman"/>
          <w:snapToGrid w:val="0"/>
          <w:sz w:val="24"/>
          <w:szCs w:val="24"/>
        </w:rPr>
        <w:t xml:space="preserve">нвентаризаций в отчетном году, </w:t>
      </w:r>
      <w:r w:rsidRPr="002163C0">
        <w:rPr>
          <w:rFonts w:ascii="Times New Roman" w:hAnsi="Times New Roman" w:cs="Times New Roman"/>
          <w:snapToGrid w:val="0"/>
          <w:sz w:val="24"/>
          <w:szCs w:val="24"/>
        </w:rPr>
        <w:t>дата</w:t>
      </w:r>
      <w:r w:rsidR="0095524F" w:rsidRPr="002163C0">
        <w:rPr>
          <w:rFonts w:ascii="Times New Roman" w:hAnsi="Times New Roman" w:cs="Times New Roman"/>
          <w:snapToGrid w:val="0"/>
          <w:sz w:val="24"/>
          <w:szCs w:val="24"/>
        </w:rPr>
        <w:t xml:space="preserve"> их проведения, перечень имущества </w:t>
      </w:r>
      <w:r w:rsidRPr="002163C0">
        <w:rPr>
          <w:rFonts w:ascii="Times New Roman" w:hAnsi="Times New Roman" w:cs="Times New Roman"/>
          <w:snapToGrid w:val="0"/>
          <w:sz w:val="24"/>
          <w:szCs w:val="24"/>
        </w:rPr>
        <w:t xml:space="preserve">и финансовых обязательств,  проверяемых при каждой из них,  устанавливаются </w:t>
      </w:r>
      <w:r w:rsidR="00D051BA" w:rsidRPr="002163C0">
        <w:rPr>
          <w:rFonts w:ascii="Times New Roman" w:hAnsi="Times New Roman" w:cs="Times New Roman"/>
          <w:snapToGrid w:val="0"/>
          <w:sz w:val="24"/>
          <w:szCs w:val="24"/>
        </w:rPr>
        <w:t xml:space="preserve">заведующим </w:t>
      </w:r>
      <w:r w:rsidRPr="002163C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D051BA" w:rsidRPr="002163C0">
        <w:rPr>
          <w:rFonts w:ascii="Times New Roman" w:hAnsi="Times New Roman" w:cs="Times New Roman"/>
          <w:snapToGrid w:val="0"/>
          <w:sz w:val="24"/>
          <w:szCs w:val="24"/>
        </w:rPr>
        <w:t>У</w:t>
      </w:r>
      <w:r w:rsidRPr="002163C0">
        <w:rPr>
          <w:rFonts w:ascii="Times New Roman" w:hAnsi="Times New Roman" w:cs="Times New Roman"/>
          <w:snapToGrid w:val="0"/>
          <w:sz w:val="24"/>
          <w:szCs w:val="24"/>
        </w:rPr>
        <w:t>чреждения, кроме случаев обязательного проведения инвентаризации.</w:t>
      </w:r>
    </w:p>
    <w:p w14:paraId="0D3E932D" w14:textId="77777777" w:rsidR="00371EA4" w:rsidRPr="002163C0" w:rsidRDefault="00371EA4" w:rsidP="00A81F3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начала проверки фактического наличия имущества инвентаризационной комиссии надлежит получить последние на момент инвентаризации приходные и расходные документы или отчеты (выписки) о движении материальных ценностей и денежных средств.</w:t>
      </w:r>
    </w:p>
    <w:p w14:paraId="34A0D30E" w14:textId="77777777" w:rsidR="00371EA4" w:rsidRPr="002163C0" w:rsidRDefault="00371EA4" w:rsidP="00A81F3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Эти документы являются основанием для определения остатков имущества к началу инвентаризации по данным бухгалтерского учета.</w:t>
      </w:r>
    </w:p>
    <w:p w14:paraId="18CD9249" w14:textId="77777777" w:rsidR="00371EA4" w:rsidRPr="002163C0" w:rsidRDefault="00371EA4" w:rsidP="00A81F3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3C0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Материально ответственные лица дают расписки о том, что к началу инвентаризации все расходные и приходные документы на имущество сданы в бухгалтерию или переданы комиссии и все ценности, поступившие на их ответственность, оприходованы, а выбывшие списаны в расход.</w:t>
      </w:r>
    </w:p>
    <w:p w14:paraId="2171B7F7" w14:textId="0BBAA1C8" w:rsidR="00371EA4" w:rsidRPr="002163C0" w:rsidRDefault="00371EA4" w:rsidP="00A81F3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3C0">
        <w:rPr>
          <w:rFonts w:ascii="Times New Roman" w:eastAsia="Times New Roman" w:hAnsi="Times New Roman" w:cs="Times New Roman"/>
          <w:color w:val="000000"/>
          <w:sz w:val="24"/>
          <w:szCs w:val="24"/>
        </w:rPr>
        <w:t>До начала инвентаризации основных средств проверяется:</w:t>
      </w:r>
    </w:p>
    <w:p w14:paraId="1C61708D" w14:textId="77777777" w:rsidR="00371EA4" w:rsidRPr="002163C0" w:rsidRDefault="00371EA4" w:rsidP="00A81F3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3C0">
        <w:rPr>
          <w:rFonts w:ascii="Times New Roman" w:eastAsia="Times New Roman" w:hAnsi="Times New Roman" w:cs="Times New Roman"/>
          <w:color w:val="000000"/>
          <w:sz w:val="24"/>
          <w:szCs w:val="24"/>
        </w:rPr>
        <w:t>– наличие и состояние технических паспортов или другой технической документации;</w:t>
      </w:r>
    </w:p>
    <w:p w14:paraId="6127848C" w14:textId="77777777" w:rsidR="00371EA4" w:rsidRPr="002163C0" w:rsidRDefault="00371EA4" w:rsidP="00A81F3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3C0">
        <w:rPr>
          <w:rFonts w:ascii="Times New Roman" w:eastAsia="Times New Roman" w:hAnsi="Times New Roman" w:cs="Times New Roman"/>
          <w:color w:val="000000"/>
          <w:sz w:val="24"/>
          <w:szCs w:val="24"/>
        </w:rPr>
        <w:t>– наличие документов на основные средства, сданные или принятые Учреждением в аренду и на хранение. При отсутствии документов необходимо обеспечить их получение или оформление.</w:t>
      </w:r>
    </w:p>
    <w:p w14:paraId="6ED410A2" w14:textId="44BA7B1F" w:rsidR="00E91F10" w:rsidRPr="002163C0" w:rsidRDefault="00371EA4" w:rsidP="002163C0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3C0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обнаружении расхождений и неточностей в регистрах бухгалтерского учета или технической документации вносятся соответс</w:t>
      </w:r>
      <w:r w:rsidR="002163C0" w:rsidRPr="002163C0">
        <w:rPr>
          <w:rFonts w:ascii="Times New Roman" w:eastAsia="Times New Roman" w:hAnsi="Times New Roman" w:cs="Times New Roman"/>
          <w:color w:val="000000"/>
          <w:sz w:val="24"/>
          <w:szCs w:val="24"/>
        </w:rPr>
        <w:t>твующие исправления и уточнения</w:t>
      </w:r>
    </w:p>
    <w:p w14:paraId="588F0AB1" w14:textId="77777777" w:rsidR="00E91F10" w:rsidRPr="002163C0" w:rsidRDefault="00E91F10" w:rsidP="00A81F3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63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Особенности проведения годовой инвентаризации</w:t>
      </w:r>
    </w:p>
    <w:p w14:paraId="0299FB40" w14:textId="77777777" w:rsidR="00E91F10" w:rsidRPr="002163C0" w:rsidRDefault="00E91F10" w:rsidP="00A81F3F">
      <w:pPr>
        <w:pStyle w:val="a9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2163C0">
        <w:rPr>
          <w:rFonts w:ascii="Times New Roman" w:hAnsi="Times New Roman"/>
          <w:szCs w:val="24"/>
          <w:lang w:val="ru-RU"/>
        </w:rPr>
        <w:tab/>
        <w:t>При проведении годовой инвентаризации инвентаризационная комиссия применяет положения Федерального стандарта «Обесценение активов», выявляет внутренние и внешние признаки обесценения актива индивидуально (п. 6 Приказа 259н) для каждого актива, не генерирующего денежные потоки.</w:t>
      </w:r>
    </w:p>
    <w:p w14:paraId="68487CA5" w14:textId="77777777" w:rsidR="00E91F10" w:rsidRPr="002163C0" w:rsidRDefault="00E91F10" w:rsidP="00A81F3F">
      <w:pPr>
        <w:pStyle w:val="a9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2163C0">
        <w:rPr>
          <w:rFonts w:ascii="Times New Roman" w:hAnsi="Times New Roman"/>
          <w:szCs w:val="24"/>
          <w:lang w:val="ru-RU"/>
        </w:rPr>
        <w:tab/>
        <w:t xml:space="preserve">Наличие внутренних или внешних признаков обесценения инвентаризационная комиссия обозначает в графе «Примечание» соответствующих инвентаризационных описей </w:t>
      </w:r>
    </w:p>
    <w:p w14:paraId="3FE2C133" w14:textId="77777777" w:rsidR="00E91F10" w:rsidRPr="002163C0" w:rsidRDefault="00E91F10" w:rsidP="00A81F3F">
      <w:pPr>
        <w:pStyle w:val="a9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2163C0">
        <w:rPr>
          <w:rFonts w:ascii="Times New Roman" w:hAnsi="Times New Roman"/>
          <w:szCs w:val="24"/>
          <w:lang w:val="ru-RU"/>
        </w:rPr>
        <w:t xml:space="preserve">Выявляет наличие внутренних или внешних признаков снижения убытка от обесценения активов (п. 18 Приказа 259н) – для активов, по которым в предыдущих отчетных периодах был признан убыток от обесценения </w:t>
      </w:r>
    </w:p>
    <w:p w14:paraId="791AAAA6" w14:textId="77777777" w:rsidR="00E91F10" w:rsidRPr="002163C0" w:rsidRDefault="00E91F10" w:rsidP="00A81F3F">
      <w:pPr>
        <w:pStyle w:val="a9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2163C0">
        <w:rPr>
          <w:rFonts w:ascii="Times New Roman" w:hAnsi="Times New Roman"/>
          <w:szCs w:val="24"/>
          <w:lang w:val="ru-RU"/>
        </w:rPr>
        <w:t>Наличие внутренних или внешних признаков восстановления убытка инвентаризационная комиссия обозначает в графе «Примечание» соответствующих инвентаризационных описей</w:t>
      </w:r>
    </w:p>
    <w:p w14:paraId="0F119C71" w14:textId="77777777" w:rsidR="00E91F10" w:rsidRPr="002163C0" w:rsidRDefault="00E91F10" w:rsidP="00A81F3F">
      <w:pPr>
        <w:pStyle w:val="a9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2163C0">
        <w:rPr>
          <w:rFonts w:ascii="Times New Roman" w:hAnsi="Times New Roman"/>
          <w:szCs w:val="24"/>
          <w:lang w:val="ru-RU"/>
        </w:rPr>
        <w:t>Выносит рекомендации по необходимости оценки справедливой стоимости Комиссией по поступлению и выбытию активов для тех активов, по которым были обнаружены признаки обесценения или восстановления убытка от обесценения – в разделе «Заключение комиссии» соответствующих инвентаризационных описей.</w:t>
      </w:r>
    </w:p>
    <w:p w14:paraId="31AB5186" w14:textId="77777777" w:rsidR="00E91F10" w:rsidRPr="002163C0" w:rsidRDefault="00E91F10" w:rsidP="00A81F3F">
      <w:pPr>
        <w:pStyle w:val="a9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2163C0">
        <w:rPr>
          <w:rFonts w:ascii="Times New Roman" w:hAnsi="Times New Roman"/>
          <w:szCs w:val="24"/>
          <w:lang w:val="ru-RU"/>
        </w:rPr>
        <w:tab/>
        <w:t xml:space="preserve">Решение о признании убытка от обесценения актива принимается Комиссией по поступлению и выбытию активов с составлением Акта обесценения. Решение о признании убытка от обесценения активов, распоряжение которыми требует согласования с собственником принимается только после получения такого согласования (п. 15 Приказа 259н). </w:t>
      </w:r>
    </w:p>
    <w:p w14:paraId="14635D8B" w14:textId="77777777" w:rsidR="00E91F10" w:rsidRPr="002163C0" w:rsidRDefault="00E91F10" w:rsidP="00A81F3F">
      <w:pPr>
        <w:pStyle w:val="a9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2163C0">
        <w:rPr>
          <w:rFonts w:ascii="Times New Roman" w:hAnsi="Times New Roman"/>
          <w:szCs w:val="24"/>
          <w:lang w:val="ru-RU"/>
        </w:rPr>
        <w:tab/>
        <w:t xml:space="preserve">При проведении годовой инвентаризации инвентаризационная комиссия оценивает степень вовлеченности объекта нефинансовых активов в хозяйственный оборот и выявляет признаки прекращения признания объектов бухгалтерского учета (п. 47 Приказа 256н). В </w:t>
      </w:r>
      <w:r w:rsidRPr="002163C0">
        <w:rPr>
          <w:rFonts w:ascii="Times New Roman" w:hAnsi="Times New Roman"/>
          <w:szCs w:val="24"/>
          <w:lang w:val="ru-RU"/>
        </w:rPr>
        <w:lastRenderedPageBreak/>
        <w:t>случае если комиссия не уверена в будущем повышении (снижении) полезного потенциала либо увеличении (уменьшении) будущих экономических выгод по соответствующим инвентаризируемым объектам, выносится рекомендация для руководителя о прекращении признания объекта бухгалтерского учета – в разделе «Заключение комиссии» соответствующих инвентаризационных описей.</w:t>
      </w:r>
    </w:p>
    <w:p w14:paraId="43086B7F" w14:textId="77777777" w:rsidR="00E91F10" w:rsidRPr="002163C0" w:rsidRDefault="00E91F10" w:rsidP="00A81F3F">
      <w:pPr>
        <w:pStyle w:val="a9"/>
        <w:spacing w:line="276" w:lineRule="auto"/>
        <w:jc w:val="both"/>
        <w:rPr>
          <w:rFonts w:ascii="Times New Roman" w:hAnsi="Times New Roman"/>
          <w:szCs w:val="24"/>
          <w:lang w:val="ru-RU"/>
        </w:rPr>
      </w:pPr>
    </w:p>
    <w:p w14:paraId="3510C459" w14:textId="77777777" w:rsidR="00E91F10" w:rsidRPr="002163C0" w:rsidRDefault="00E91F10" w:rsidP="00A81F3F">
      <w:pPr>
        <w:pStyle w:val="a9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2163C0">
        <w:rPr>
          <w:rFonts w:ascii="Times New Roman" w:hAnsi="Times New Roman"/>
          <w:szCs w:val="24"/>
          <w:lang w:val="ru-RU"/>
        </w:rPr>
        <w:t xml:space="preserve">При составлении Инвентаризационной описи (сличительной ведомости) по объектам нефинансовых активов (ф. 0504087) используются следующие коды: </w:t>
      </w:r>
    </w:p>
    <w:p w14:paraId="5F4962AC" w14:textId="77777777" w:rsidR="00A81F3F" w:rsidRPr="002163C0" w:rsidRDefault="00A81F3F" w:rsidP="00A81F3F">
      <w:pPr>
        <w:pStyle w:val="a9"/>
        <w:spacing w:line="276" w:lineRule="auto"/>
        <w:jc w:val="both"/>
        <w:rPr>
          <w:rFonts w:ascii="Times New Roman" w:hAnsi="Times New Roman"/>
          <w:szCs w:val="24"/>
          <w:lang w:val="ru-RU"/>
        </w:rPr>
      </w:pPr>
    </w:p>
    <w:p w14:paraId="1D5B403F" w14:textId="77777777" w:rsidR="00A81F3F" w:rsidRPr="002163C0" w:rsidRDefault="00A81F3F" w:rsidP="00A81F3F">
      <w:pPr>
        <w:pStyle w:val="a9"/>
        <w:spacing w:line="276" w:lineRule="auto"/>
        <w:jc w:val="both"/>
        <w:rPr>
          <w:rFonts w:ascii="Times New Roman" w:hAnsi="Times New Roman"/>
          <w:szCs w:val="24"/>
          <w:lang w:val="ru-RU"/>
        </w:rPr>
      </w:pPr>
    </w:p>
    <w:tbl>
      <w:tblPr>
        <w:tblW w:w="10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7290"/>
      </w:tblGrid>
      <w:tr w:rsidR="00E91F10" w:rsidRPr="002163C0" w14:paraId="672C4C67" w14:textId="77777777" w:rsidTr="00A81F3F">
        <w:trPr>
          <w:jc w:val="center"/>
        </w:trPr>
        <w:tc>
          <w:tcPr>
            <w:tcW w:w="10480" w:type="dxa"/>
            <w:gridSpan w:val="2"/>
            <w:shd w:val="clear" w:color="auto" w:fill="auto"/>
          </w:tcPr>
          <w:p w14:paraId="50BC699B" w14:textId="77777777" w:rsidR="00E91F10" w:rsidRPr="002163C0" w:rsidRDefault="00E91F10" w:rsidP="00A81F3F">
            <w:pPr>
              <w:pStyle w:val="a9"/>
              <w:spacing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163C0">
              <w:rPr>
                <w:rFonts w:ascii="Times New Roman" w:hAnsi="Times New Roman"/>
                <w:szCs w:val="24"/>
                <w:lang w:val="ru-RU"/>
              </w:rPr>
              <w:t>В графе 8 указывается информация о состоянии объекта имущества на дату инвентаризации с учетом оценки его технического состояния и (или) степени вовлеченности в хозяйственный оборот</w:t>
            </w:r>
          </w:p>
        </w:tc>
      </w:tr>
      <w:tr w:rsidR="00E91F10" w:rsidRPr="002163C0" w14:paraId="189E8D75" w14:textId="77777777" w:rsidTr="00A81F3F">
        <w:trPr>
          <w:jc w:val="center"/>
        </w:trPr>
        <w:tc>
          <w:tcPr>
            <w:tcW w:w="3190" w:type="dxa"/>
            <w:shd w:val="clear" w:color="auto" w:fill="auto"/>
          </w:tcPr>
          <w:p w14:paraId="297BF73E" w14:textId="77777777" w:rsidR="00E91F10" w:rsidRPr="002163C0" w:rsidRDefault="00E91F10" w:rsidP="00A81F3F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2163C0">
              <w:rPr>
                <w:rFonts w:ascii="Times New Roman" w:hAnsi="Times New Roman"/>
                <w:b/>
                <w:szCs w:val="24"/>
              </w:rPr>
              <w:t>Код</w:t>
            </w:r>
          </w:p>
        </w:tc>
        <w:tc>
          <w:tcPr>
            <w:tcW w:w="7290" w:type="dxa"/>
            <w:shd w:val="clear" w:color="auto" w:fill="auto"/>
          </w:tcPr>
          <w:p w14:paraId="13C8C79D" w14:textId="77777777" w:rsidR="00E91F10" w:rsidRPr="002163C0" w:rsidRDefault="00E91F10" w:rsidP="00A81F3F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2163C0">
              <w:rPr>
                <w:rFonts w:ascii="Times New Roman" w:hAnsi="Times New Roman"/>
                <w:b/>
                <w:szCs w:val="24"/>
              </w:rPr>
              <w:t>Описание кода</w:t>
            </w:r>
          </w:p>
        </w:tc>
      </w:tr>
      <w:tr w:rsidR="00E91F10" w:rsidRPr="002163C0" w14:paraId="07C1F025" w14:textId="77777777" w:rsidTr="00A81F3F">
        <w:trPr>
          <w:jc w:val="center"/>
        </w:trPr>
        <w:tc>
          <w:tcPr>
            <w:tcW w:w="10480" w:type="dxa"/>
            <w:gridSpan w:val="2"/>
            <w:shd w:val="clear" w:color="auto" w:fill="auto"/>
          </w:tcPr>
          <w:p w14:paraId="15A5768E" w14:textId="77777777" w:rsidR="00E91F10" w:rsidRPr="002163C0" w:rsidRDefault="00E91F10" w:rsidP="00A81F3F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2163C0">
              <w:rPr>
                <w:rFonts w:ascii="Times New Roman" w:hAnsi="Times New Roman"/>
                <w:b/>
                <w:szCs w:val="24"/>
              </w:rPr>
              <w:t>Для объектов основных средств</w:t>
            </w:r>
          </w:p>
        </w:tc>
      </w:tr>
      <w:tr w:rsidR="00E91F10" w:rsidRPr="002163C0" w14:paraId="0E8B775E" w14:textId="77777777" w:rsidTr="00A81F3F">
        <w:trPr>
          <w:jc w:val="center"/>
        </w:trPr>
        <w:tc>
          <w:tcPr>
            <w:tcW w:w="3190" w:type="dxa"/>
            <w:shd w:val="clear" w:color="auto" w:fill="auto"/>
          </w:tcPr>
          <w:p w14:paraId="362664A7" w14:textId="77777777" w:rsidR="00E91F10" w:rsidRPr="002163C0" w:rsidRDefault="00E91F10" w:rsidP="00A81F3F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2163C0">
              <w:rPr>
                <w:rFonts w:ascii="Times New Roman" w:hAnsi="Times New Roman"/>
                <w:b/>
                <w:szCs w:val="24"/>
              </w:rPr>
              <w:t>«Э»</w:t>
            </w:r>
          </w:p>
        </w:tc>
        <w:tc>
          <w:tcPr>
            <w:tcW w:w="7290" w:type="dxa"/>
            <w:shd w:val="clear" w:color="auto" w:fill="auto"/>
          </w:tcPr>
          <w:p w14:paraId="79F030C2" w14:textId="77777777" w:rsidR="00E91F10" w:rsidRPr="002163C0" w:rsidRDefault="00E91F10" w:rsidP="00A81F3F">
            <w:pPr>
              <w:pStyle w:val="a9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2163C0">
              <w:rPr>
                <w:rFonts w:ascii="Times New Roman" w:hAnsi="Times New Roman"/>
                <w:szCs w:val="24"/>
              </w:rPr>
              <w:t>В эксплуатации</w:t>
            </w:r>
          </w:p>
        </w:tc>
      </w:tr>
      <w:tr w:rsidR="00E91F10" w:rsidRPr="002163C0" w14:paraId="08656A62" w14:textId="77777777" w:rsidTr="00A81F3F">
        <w:trPr>
          <w:jc w:val="center"/>
        </w:trPr>
        <w:tc>
          <w:tcPr>
            <w:tcW w:w="3190" w:type="dxa"/>
            <w:shd w:val="clear" w:color="auto" w:fill="auto"/>
          </w:tcPr>
          <w:p w14:paraId="176F126A" w14:textId="77777777" w:rsidR="00E91F10" w:rsidRPr="002163C0" w:rsidRDefault="00E91F10" w:rsidP="00A81F3F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2163C0">
              <w:rPr>
                <w:rFonts w:ascii="Times New Roman" w:hAnsi="Times New Roman"/>
                <w:b/>
                <w:szCs w:val="24"/>
              </w:rPr>
              <w:t>«Р»</w:t>
            </w:r>
          </w:p>
        </w:tc>
        <w:tc>
          <w:tcPr>
            <w:tcW w:w="7290" w:type="dxa"/>
            <w:shd w:val="clear" w:color="auto" w:fill="auto"/>
          </w:tcPr>
          <w:p w14:paraId="1B222801" w14:textId="77777777" w:rsidR="00E91F10" w:rsidRPr="002163C0" w:rsidRDefault="00E91F10" w:rsidP="00A81F3F">
            <w:pPr>
              <w:pStyle w:val="a9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2163C0">
              <w:rPr>
                <w:rFonts w:ascii="Times New Roman" w:hAnsi="Times New Roman"/>
                <w:szCs w:val="24"/>
              </w:rPr>
              <w:t>Требуется ремонт</w:t>
            </w:r>
          </w:p>
        </w:tc>
      </w:tr>
      <w:tr w:rsidR="00E91F10" w:rsidRPr="002163C0" w14:paraId="64C8D3EA" w14:textId="77777777" w:rsidTr="00A81F3F">
        <w:trPr>
          <w:jc w:val="center"/>
        </w:trPr>
        <w:tc>
          <w:tcPr>
            <w:tcW w:w="3190" w:type="dxa"/>
            <w:shd w:val="clear" w:color="auto" w:fill="auto"/>
          </w:tcPr>
          <w:p w14:paraId="35AEF809" w14:textId="77777777" w:rsidR="00E91F10" w:rsidRPr="002163C0" w:rsidRDefault="00E91F10" w:rsidP="00A81F3F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2163C0">
              <w:rPr>
                <w:rFonts w:ascii="Times New Roman" w:hAnsi="Times New Roman"/>
                <w:b/>
                <w:szCs w:val="24"/>
              </w:rPr>
              <w:t>«К»</w:t>
            </w:r>
          </w:p>
        </w:tc>
        <w:tc>
          <w:tcPr>
            <w:tcW w:w="7290" w:type="dxa"/>
            <w:shd w:val="clear" w:color="auto" w:fill="auto"/>
          </w:tcPr>
          <w:p w14:paraId="146E4139" w14:textId="77777777" w:rsidR="00E91F10" w:rsidRPr="002163C0" w:rsidRDefault="00E91F10" w:rsidP="00A81F3F">
            <w:pPr>
              <w:pStyle w:val="a9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2163C0">
              <w:rPr>
                <w:rFonts w:ascii="Times New Roman" w:hAnsi="Times New Roman"/>
                <w:szCs w:val="24"/>
              </w:rPr>
              <w:t>Находится на консервации</w:t>
            </w:r>
          </w:p>
        </w:tc>
      </w:tr>
      <w:tr w:rsidR="00E91F10" w:rsidRPr="002163C0" w14:paraId="5528D7D9" w14:textId="77777777" w:rsidTr="00A81F3F">
        <w:trPr>
          <w:jc w:val="center"/>
        </w:trPr>
        <w:tc>
          <w:tcPr>
            <w:tcW w:w="3190" w:type="dxa"/>
            <w:shd w:val="clear" w:color="auto" w:fill="auto"/>
          </w:tcPr>
          <w:p w14:paraId="0776984B" w14:textId="77777777" w:rsidR="00E91F10" w:rsidRPr="002163C0" w:rsidRDefault="00E91F10" w:rsidP="00A81F3F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2163C0">
              <w:rPr>
                <w:rFonts w:ascii="Times New Roman" w:hAnsi="Times New Roman"/>
                <w:b/>
                <w:szCs w:val="24"/>
              </w:rPr>
              <w:t>«НВ»</w:t>
            </w:r>
          </w:p>
        </w:tc>
        <w:tc>
          <w:tcPr>
            <w:tcW w:w="7290" w:type="dxa"/>
            <w:shd w:val="clear" w:color="auto" w:fill="auto"/>
          </w:tcPr>
          <w:p w14:paraId="6BBD3861" w14:textId="77777777" w:rsidR="00E91F10" w:rsidRPr="002163C0" w:rsidRDefault="00E91F10" w:rsidP="00A81F3F">
            <w:pPr>
              <w:pStyle w:val="a9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2163C0">
              <w:rPr>
                <w:rFonts w:ascii="Times New Roman" w:hAnsi="Times New Roman"/>
                <w:szCs w:val="24"/>
              </w:rPr>
              <w:t>Не введен в эксплуатацию</w:t>
            </w:r>
          </w:p>
        </w:tc>
      </w:tr>
      <w:tr w:rsidR="00E91F10" w:rsidRPr="002163C0" w14:paraId="545B3ABE" w14:textId="77777777" w:rsidTr="00A81F3F">
        <w:trPr>
          <w:jc w:val="center"/>
        </w:trPr>
        <w:tc>
          <w:tcPr>
            <w:tcW w:w="3190" w:type="dxa"/>
            <w:shd w:val="clear" w:color="auto" w:fill="auto"/>
          </w:tcPr>
          <w:p w14:paraId="1AED8E5B" w14:textId="77777777" w:rsidR="00E91F10" w:rsidRPr="002163C0" w:rsidRDefault="00E91F10" w:rsidP="00A81F3F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2163C0">
              <w:rPr>
                <w:rFonts w:ascii="Times New Roman" w:hAnsi="Times New Roman"/>
                <w:b/>
                <w:szCs w:val="24"/>
              </w:rPr>
              <w:t>«НТ»</w:t>
            </w:r>
          </w:p>
        </w:tc>
        <w:tc>
          <w:tcPr>
            <w:tcW w:w="7290" w:type="dxa"/>
            <w:shd w:val="clear" w:color="auto" w:fill="auto"/>
          </w:tcPr>
          <w:p w14:paraId="267AE977" w14:textId="77777777" w:rsidR="00E91F10" w:rsidRPr="002163C0" w:rsidRDefault="00E91F10" w:rsidP="00A81F3F">
            <w:pPr>
              <w:pStyle w:val="a9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2163C0">
              <w:rPr>
                <w:rFonts w:ascii="Times New Roman" w:hAnsi="Times New Roman"/>
                <w:szCs w:val="24"/>
              </w:rPr>
              <w:t>Не соответствует требованиям эксплуатации</w:t>
            </w:r>
          </w:p>
        </w:tc>
      </w:tr>
      <w:tr w:rsidR="00E91F10" w:rsidRPr="002163C0" w14:paraId="791109F6" w14:textId="77777777" w:rsidTr="00A81F3F">
        <w:trPr>
          <w:jc w:val="center"/>
        </w:trPr>
        <w:tc>
          <w:tcPr>
            <w:tcW w:w="10480" w:type="dxa"/>
            <w:gridSpan w:val="2"/>
            <w:shd w:val="clear" w:color="auto" w:fill="auto"/>
          </w:tcPr>
          <w:p w14:paraId="4AE973EC" w14:textId="77777777" w:rsidR="00E91F10" w:rsidRPr="002163C0" w:rsidRDefault="00E91F10" w:rsidP="00A81F3F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2163C0">
              <w:rPr>
                <w:rFonts w:ascii="Times New Roman" w:hAnsi="Times New Roman"/>
                <w:b/>
                <w:szCs w:val="24"/>
              </w:rPr>
              <w:t>Для объектов материальных запасов</w:t>
            </w:r>
          </w:p>
        </w:tc>
      </w:tr>
      <w:tr w:rsidR="00E91F10" w:rsidRPr="002163C0" w14:paraId="26E36B09" w14:textId="77777777" w:rsidTr="00A81F3F">
        <w:trPr>
          <w:jc w:val="center"/>
        </w:trPr>
        <w:tc>
          <w:tcPr>
            <w:tcW w:w="3190" w:type="dxa"/>
            <w:shd w:val="clear" w:color="auto" w:fill="auto"/>
          </w:tcPr>
          <w:p w14:paraId="1DB80B6B" w14:textId="77777777" w:rsidR="00E91F10" w:rsidRPr="002163C0" w:rsidRDefault="00E91F10" w:rsidP="00A81F3F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2163C0">
              <w:rPr>
                <w:rFonts w:ascii="Times New Roman" w:hAnsi="Times New Roman"/>
                <w:b/>
                <w:szCs w:val="24"/>
              </w:rPr>
              <w:t>«З»</w:t>
            </w:r>
          </w:p>
        </w:tc>
        <w:tc>
          <w:tcPr>
            <w:tcW w:w="7290" w:type="dxa"/>
            <w:shd w:val="clear" w:color="auto" w:fill="auto"/>
          </w:tcPr>
          <w:p w14:paraId="389AD4D3" w14:textId="77777777" w:rsidR="00E91F10" w:rsidRPr="002163C0" w:rsidRDefault="00E91F10" w:rsidP="00A81F3F">
            <w:pPr>
              <w:pStyle w:val="a9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2163C0">
              <w:rPr>
                <w:rFonts w:ascii="Times New Roman" w:hAnsi="Times New Roman"/>
                <w:szCs w:val="24"/>
              </w:rPr>
              <w:t xml:space="preserve">В запасе для использования </w:t>
            </w:r>
          </w:p>
        </w:tc>
      </w:tr>
      <w:tr w:rsidR="00E91F10" w:rsidRPr="002163C0" w14:paraId="55461AD1" w14:textId="77777777" w:rsidTr="00A81F3F">
        <w:trPr>
          <w:jc w:val="center"/>
        </w:trPr>
        <w:tc>
          <w:tcPr>
            <w:tcW w:w="3190" w:type="dxa"/>
            <w:shd w:val="clear" w:color="auto" w:fill="auto"/>
          </w:tcPr>
          <w:p w14:paraId="7D8DFD93" w14:textId="77777777" w:rsidR="00E91F10" w:rsidRPr="002163C0" w:rsidRDefault="00E91F10" w:rsidP="00A81F3F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2163C0">
              <w:rPr>
                <w:rFonts w:ascii="Times New Roman" w:hAnsi="Times New Roman"/>
                <w:b/>
                <w:szCs w:val="24"/>
              </w:rPr>
              <w:t>«Х»</w:t>
            </w:r>
          </w:p>
        </w:tc>
        <w:tc>
          <w:tcPr>
            <w:tcW w:w="7290" w:type="dxa"/>
            <w:shd w:val="clear" w:color="auto" w:fill="auto"/>
          </w:tcPr>
          <w:p w14:paraId="4B45F147" w14:textId="77777777" w:rsidR="00E91F10" w:rsidRPr="002163C0" w:rsidRDefault="00E91F10" w:rsidP="00A81F3F">
            <w:pPr>
              <w:pStyle w:val="a9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2163C0">
              <w:rPr>
                <w:rFonts w:ascii="Times New Roman" w:hAnsi="Times New Roman"/>
                <w:szCs w:val="24"/>
              </w:rPr>
              <w:t>В запасе на хранении</w:t>
            </w:r>
          </w:p>
        </w:tc>
      </w:tr>
      <w:tr w:rsidR="00E91F10" w:rsidRPr="002163C0" w14:paraId="5CC3ACA3" w14:textId="77777777" w:rsidTr="00A81F3F">
        <w:trPr>
          <w:jc w:val="center"/>
        </w:trPr>
        <w:tc>
          <w:tcPr>
            <w:tcW w:w="3190" w:type="dxa"/>
            <w:shd w:val="clear" w:color="auto" w:fill="auto"/>
          </w:tcPr>
          <w:p w14:paraId="7D7F9E96" w14:textId="77777777" w:rsidR="00E91F10" w:rsidRPr="002163C0" w:rsidRDefault="00E91F10" w:rsidP="00A81F3F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2163C0">
              <w:rPr>
                <w:rFonts w:ascii="Times New Roman" w:hAnsi="Times New Roman"/>
                <w:b/>
                <w:szCs w:val="24"/>
              </w:rPr>
              <w:t>«НК»</w:t>
            </w:r>
          </w:p>
        </w:tc>
        <w:tc>
          <w:tcPr>
            <w:tcW w:w="7290" w:type="dxa"/>
            <w:shd w:val="clear" w:color="auto" w:fill="auto"/>
          </w:tcPr>
          <w:p w14:paraId="23F3D874" w14:textId="77777777" w:rsidR="00E91F10" w:rsidRPr="002163C0" w:rsidRDefault="00E91F10" w:rsidP="00A81F3F">
            <w:pPr>
              <w:pStyle w:val="a9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2163C0">
              <w:rPr>
                <w:rFonts w:ascii="Times New Roman" w:hAnsi="Times New Roman"/>
                <w:szCs w:val="24"/>
              </w:rPr>
              <w:t>Не надлежащего качества</w:t>
            </w:r>
          </w:p>
        </w:tc>
      </w:tr>
      <w:tr w:rsidR="00E91F10" w:rsidRPr="002163C0" w14:paraId="634623A1" w14:textId="77777777" w:rsidTr="00A81F3F">
        <w:trPr>
          <w:jc w:val="center"/>
        </w:trPr>
        <w:tc>
          <w:tcPr>
            <w:tcW w:w="3190" w:type="dxa"/>
            <w:shd w:val="clear" w:color="auto" w:fill="auto"/>
          </w:tcPr>
          <w:p w14:paraId="59C2C287" w14:textId="77777777" w:rsidR="00E91F10" w:rsidRPr="002163C0" w:rsidRDefault="00E91F10" w:rsidP="00A81F3F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2163C0">
              <w:rPr>
                <w:rFonts w:ascii="Times New Roman" w:hAnsi="Times New Roman"/>
                <w:b/>
                <w:szCs w:val="24"/>
              </w:rPr>
              <w:t>«П»</w:t>
            </w:r>
          </w:p>
        </w:tc>
        <w:tc>
          <w:tcPr>
            <w:tcW w:w="7290" w:type="dxa"/>
            <w:shd w:val="clear" w:color="auto" w:fill="auto"/>
          </w:tcPr>
          <w:p w14:paraId="1FADA2AA" w14:textId="77777777" w:rsidR="00E91F10" w:rsidRPr="002163C0" w:rsidRDefault="00E91F10" w:rsidP="00A81F3F">
            <w:pPr>
              <w:pStyle w:val="a9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2163C0">
              <w:rPr>
                <w:rFonts w:ascii="Times New Roman" w:hAnsi="Times New Roman"/>
                <w:szCs w:val="24"/>
              </w:rPr>
              <w:t>Повреждены</w:t>
            </w:r>
          </w:p>
        </w:tc>
      </w:tr>
      <w:tr w:rsidR="00E91F10" w:rsidRPr="002163C0" w14:paraId="24A0FC9F" w14:textId="77777777" w:rsidTr="00A81F3F">
        <w:trPr>
          <w:jc w:val="center"/>
        </w:trPr>
        <w:tc>
          <w:tcPr>
            <w:tcW w:w="3190" w:type="dxa"/>
            <w:shd w:val="clear" w:color="auto" w:fill="auto"/>
          </w:tcPr>
          <w:p w14:paraId="14D1C975" w14:textId="77777777" w:rsidR="00E91F10" w:rsidRPr="002163C0" w:rsidRDefault="00E91F10" w:rsidP="00A81F3F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2163C0">
              <w:rPr>
                <w:rFonts w:ascii="Times New Roman" w:hAnsi="Times New Roman"/>
                <w:b/>
                <w:szCs w:val="24"/>
              </w:rPr>
              <w:t>«ИС»</w:t>
            </w:r>
          </w:p>
        </w:tc>
        <w:tc>
          <w:tcPr>
            <w:tcW w:w="7290" w:type="dxa"/>
            <w:shd w:val="clear" w:color="auto" w:fill="auto"/>
          </w:tcPr>
          <w:p w14:paraId="4F2A4B8B" w14:textId="77777777" w:rsidR="00E91F10" w:rsidRPr="002163C0" w:rsidRDefault="00E91F10" w:rsidP="00A81F3F">
            <w:pPr>
              <w:pStyle w:val="a9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2163C0">
              <w:rPr>
                <w:rFonts w:ascii="Times New Roman" w:hAnsi="Times New Roman"/>
                <w:szCs w:val="24"/>
              </w:rPr>
              <w:t>Истек срок хранения</w:t>
            </w:r>
          </w:p>
        </w:tc>
      </w:tr>
      <w:tr w:rsidR="00E91F10" w:rsidRPr="002163C0" w14:paraId="08ADC519" w14:textId="77777777" w:rsidTr="00A81F3F">
        <w:trPr>
          <w:jc w:val="center"/>
        </w:trPr>
        <w:tc>
          <w:tcPr>
            <w:tcW w:w="10480" w:type="dxa"/>
            <w:gridSpan w:val="2"/>
            <w:shd w:val="clear" w:color="auto" w:fill="auto"/>
          </w:tcPr>
          <w:p w14:paraId="4F083388" w14:textId="77777777" w:rsidR="00E91F10" w:rsidRPr="002163C0" w:rsidRDefault="00E91F10" w:rsidP="00A81F3F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2163C0">
              <w:rPr>
                <w:rFonts w:ascii="Times New Roman" w:hAnsi="Times New Roman"/>
                <w:b/>
                <w:szCs w:val="24"/>
              </w:rPr>
              <w:t>Для объектов незавершенного строительства</w:t>
            </w:r>
          </w:p>
        </w:tc>
      </w:tr>
      <w:tr w:rsidR="00E91F10" w:rsidRPr="002163C0" w14:paraId="4C942689" w14:textId="77777777" w:rsidTr="00A81F3F">
        <w:trPr>
          <w:jc w:val="center"/>
        </w:trPr>
        <w:tc>
          <w:tcPr>
            <w:tcW w:w="3190" w:type="dxa"/>
            <w:shd w:val="clear" w:color="auto" w:fill="auto"/>
          </w:tcPr>
          <w:p w14:paraId="0D6EF7A6" w14:textId="77777777" w:rsidR="00E91F10" w:rsidRPr="002163C0" w:rsidRDefault="00E91F10" w:rsidP="00A81F3F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2163C0">
              <w:rPr>
                <w:rFonts w:ascii="Times New Roman" w:hAnsi="Times New Roman"/>
                <w:b/>
                <w:szCs w:val="24"/>
              </w:rPr>
              <w:t>«С»</w:t>
            </w:r>
          </w:p>
        </w:tc>
        <w:tc>
          <w:tcPr>
            <w:tcW w:w="7290" w:type="dxa"/>
            <w:shd w:val="clear" w:color="auto" w:fill="auto"/>
          </w:tcPr>
          <w:p w14:paraId="751F4B2E" w14:textId="77777777" w:rsidR="00E91F10" w:rsidRPr="002163C0" w:rsidRDefault="00E91F10" w:rsidP="00A81F3F">
            <w:pPr>
              <w:pStyle w:val="a9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2163C0">
              <w:rPr>
                <w:rFonts w:ascii="Times New Roman" w:hAnsi="Times New Roman"/>
                <w:szCs w:val="24"/>
              </w:rPr>
              <w:t>Строительство ведется</w:t>
            </w:r>
          </w:p>
        </w:tc>
      </w:tr>
      <w:tr w:rsidR="00E91F10" w:rsidRPr="002163C0" w14:paraId="72FA8A0C" w14:textId="77777777" w:rsidTr="00A81F3F">
        <w:trPr>
          <w:jc w:val="center"/>
        </w:trPr>
        <w:tc>
          <w:tcPr>
            <w:tcW w:w="3190" w:type="dxa"/>
            <w:shd w:val="clear" w:color="auto" w:fill="auto"/>
          </w:tcPr>
          <w:p w14:paraId="6A97354D" w14:textId="77777777" w:rsidR="00E91F10" w:rsidRPr="002163C0" w:rsidRDefault="00E91F10" w:rsidP="00A81F3F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2163C0">
              <w:rPr>
                <w:rFonts w:ascii="Times New Roman" w:hAnsi="Times New Roman"/>
                <w:b/>
                <w:szCs w:val="24"/>
              </w:rPr>
              <w:t>«К»</w:t>
            </w:r>
          </w:p>
        </w:tc>
        <w:tc>
          <w:tcPr>
            <w:tcW w:w="7290" w:type="dxa"/>
            <w:shd w:val="clear" w:color="auto" w:fill="auto"/>
          </w:tcPr>
          <w:p w14:paraId="45E4BB84" w14:textId="77777777" w:rsidR="00E91F10" w:rsidRPr="002163C0" w:rsidRDefault="00E91F10" w:rsidP="00A81F3F">
            <w:pPr>
              <w:pStyle w:val="a9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2163C0">
              <w:rPr>
                <w:rFonts w:ascii="Times New Roman" w:hAnsi="Times New Roman"/>
                <w:szCs w:val="24"/>
              </w:rPr>
              <w:t>Стройка законсервирована</w:t>
            </w:r>
          </w:p>
        </w:tc>
      </w:tr>
      <w:tr w:rsidR="00E91F10" w:rsidRPr="002163C0" w14:paraId="08AD7552" w14:textId="77777777" w:rsidTr="00A81F3F">
        <w:trPr>
          <w:jc w:val="center"/>
        </w:trPr>
        <w:tc>
          <w:tcPr>
            <w:tcW w:w="3190" w:type="dxa"/>
            <w:shd w:val="clear" w:color="auto" w:fill="auto"/>
          </w:tcPr>
          <w:p w14:paraId="108ED90F" w14:textId="77777777" w:rsidR="00E91F10" w:rsidRPr="002163C0" w:rsidRDefault="00E91F10" w:rsidP="00A81F3F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2163C0">
              <w:rPr>
                <w:rFonts w:ascii="Times New Roman" w:hAnsi="Times New Roman"/>
                <w:b/>
                <w:szCs w:val="24"/>
              </w:rPr>
              <w:t>«П»</w:t>
            </w:r>
          </w:p>
        </w:tc>
        <w:tc>
          <w:tcPr>
            <w:tcW w:w="7290" w:type="dxa"/>
            <w:shd w:val="clear" w:color="auto" w:fill="auto"/>
          </w:tcPr>
          <w:p w14:paraId="5329E11A" w14:textId="77777777" w:rsidR="00E91F10" w:rsidRPr="002163C0" w:rsidRDefault="00E91F10" w:rsidP="00A81F3F">
            <w:pPr>
              <w:pStyle w:val="a9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2163C0">
              <w:rPr>
                <w:rFonts w:ascii="Times New Roman" w:hAnsi="Times New Roman"/>
                <w:szCs w:val="24"/>
              </w:rPr>
              <w:t>Строительство приостановлено без консервации</w:t>
            </w:r>
          </w:p>
        </w:tc>
      </w:tr>
      <w:tr w:rsidR="00E91F10" w:rsidRPr="002163C0" w14:paraId="341B8E2C" w14:textId="77777777" w:rsidTr="00A81F3F">
        <w:trPr>
          <w:jc w:val="center"/>
        </w:trPr>
        <w:tc>
          <w:tcPr>
            <w:tcW w:w="3190" w:type="dxa"/>
            <w:shd w:val="clear" w:color="auto" w:fill="auto"/>
          </w:tcPr>
          <w:p w14:paraId="017A7A39" w14:textId="77777777" w:rsidR="00E91F10" w:rsidRPr="002163C0" w:rsidRDefault="00E91F10" w:rsidP="00A81F3F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2163C0">
              <w:rPr>
                <w:rFonts w:ascii="Times New Roman" w:hAnsi="Times New Roman"/>
                <w:b/>
                <w:szCs w:val="24"/>
              </w:rPr>
              <w:t>«В»</w:t>
            </w:r>
          </w:p>
        </w:tc>
        <w:tc>
          <w:tcPr>
            <w:tcW w:w="7290" w:type="dxa"/>
            <w:shd w:val="clear" w:color="auto" w:fill="auto"/>
          </w:tcPr>
          <w:p w14:paraId="52AF8F5C" w14:textId="77777777" w:rsidR="00E91F10" w:rsidRPr="002163C0" w:rsidRDefault="00E91F10" w:rsidP="00A81F3F">
            <w:pPr>
              <w:pStyle w:val="a9"/>
              <w:spacing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163C0">
              <w:rPr>
                <w:rFonts w:ascii="Times New Roman" w:hAnsi="Times New Roman"/>
                <w:szCs w:val="24"/>
                <w:lang w:val="ru-RU"/>
              </w:rPr>
              <w:t>Передается в собственность другому субъекту учета</w:t>
            </w:r>
          </w:p>
        </w:tc>
      </w:tr>
      <w:tr w:rsidR="00E91F10" w:rsidRPr="002163C0" w14:paraId="046D1E81" w14:textId="77777777" w:rsidTr="00A81F3F">
        <w:trPr>
          <w:jc w:val="center"/>
        </w:trPr>
        <w:tc>
          <w:tcPr>
            <w:tcW w:w="10480" w:type="dxa"/>
            <w:gridSpan w:val="2"/>
            <w:shd w:val="clear" w:color="auto" w:fill="auto"/>
          </w:tcPr>
          <w:p w14:paraId="2029F372" w14:textId="77777777" w:rsidR="00E91F10" w:rsidRPr="002163C0" w:rsidRDefault="00E91F10" w:rsidP="00A81F3F">
            <w:pPr>
              <w:pStyle w:val="a9"/>
              <w:spacing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163C0">
              <w:rPr>
                <w:rFonts w:ascii="Times New Roman" w:hAnsi="Times New Roman"/>
                <w:szCs w:val="24"/>
                <w:lang w:val="ru-RU"/>
              </w:rPr>
              <w:t>В графе 9 указывается информация о возможных способах вовлечения объектов инвентаризации в хозяйственный оборот, использования в целях получения экономической выгоды (извлечения полезного потенциала) либо при отсутствии возможности - о способах выбытия объекта</w:t>
            </w:r>
          </w:p>
        </w:tc>
      </w:tr>
      <w:tr w:rsidR="00E91F10" w:rsidRPr="002163C0" w14:paraId="22F00392" w14:textId="77777777" w:rsidTr="00A81F3F">
        <w:trPr>
          <w:jc w:val="center"/>
        </w:trPr>
        <w:tc>
          <w:tcPr>
            <w:tcW w:w="10480" w:type="dxa"/>
            <w:gridSpan w:val="2"/>
            <w:shd w:val="clear" w:color="auto" w:fill="auto"/>
          </w:tcPr>
          <w:p w14:paraId="6937F647" w14:textId="77777777" w:rsidR="00E91F10" w:rsidRPr="002163C0" w:rsidRDefault="00E91F10" w:rsidP="00A81F3F">
            <w:pPr>
              <w:pStyle w:val="a9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2163C0">
              <w:rPr>
                <w:rFonts w:ascii="Times New Roman" w:hAnsi="Times New Roman"/>
                <w:b/>
                <w:szCs w:val="24"/>
              </w:rPr>
              <w:t>Для объектов основных средств</w:t>
            </w:r>
          </w:p>
        </w:tc>
      </w:tr>
      <w:tr w:rsidR="00E91F10" w:rsidRPr="002163C0" w14:paraId="64DC11FD" w14:textId="77777777" w:rsidTr="00A81F3F">
        <w:trPr>
          <w:jc w:val="center"/>
        </w:trPr>
        <w:tc>
          <w:tcPr>
            <w:tcW w:w="3190" w:type="dxa"/>
            <w:shd w:val="clear" w:color="auto" w:fill="auto"/>
          </w:tcPr>
          <w:p w14:paraId="6CC5C297" w14:textId="77777777" w:rsidR="00E91F10" w:rsidRPr="002163C0" w:rsidRDefault="00E91F10" w:rsidP="00A81F3F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2163C0">
              <w:rPr>
                <w:rFonts w:ascii="Times New Roman" w:hAnsi="Times New Roman"/>
                <w:b/>
                <w:szCs w:val="24"/>
              </w:rPr>
              <w:t>«Э»</w:t>
            </w:r>
          </w:p>
        </w:tc>
        <w:tc>
          <w:tcPr>
            <w:tcW w:w="7290" w:type="dxa"/>
            <w:shd w:val="clear" w:color="auto" w:fill="auto"/>
          </w:tcPr>
          <w:p w14:paraId="79C710CA" w14:textId="77777777" w:rsidR="00E91F10" w:rsidRPr="002163C0" w:rsidRDefault="00E91F10" w:rsidP="00A81F3F">
            <w:pPr>
              <w:pStyle w:val="a9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2163C0">
              <w:rPr>
                <w:rFonts w:ascii="Times New Roman" w:hAnsi="Times New Roman"/>
                <w:szCs w:val="24"/>
              </w:rPr>
              <w:t xml:space="preserve">Эксплуатация </w:t>
            </w:r>
          </w:p>
        </w:tc>
      </w:tr>
      <w:tr w:rsidR="00E91F10" w:rsidRPr="002163C0" w14:paraId="61F037B0" w14:textId="77777777" w:rsidTr="00A81F3F">
        <w:trPr>
          <w:jc w:val="center"/>
        </w:trPr>
        <w:tc>
          <w:tcPr>
            <w:tcW w:w="3190" w:type="dxa"/>
            <w:shd w:val="clear" w:color="auto" w:fill="auto"/>
          </w:tcPr>
          <w:p w14:paraId="69AAF372" w14:textId="77777777" w:rsidR="00E91F10" w:rsidRPr="002163C0" w:rsidRDefault="00E91F10" w:rsidP="00A81F3F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2163C0">
              <w:rPr>
                <w:rFonts w:ascii="Times New Roman" w:hAnsi="Times New Roman"/>
                <w:b/>
                <w:szCs w:val="24"/>
              </w:rPr>
              <w:t>«В»</w:t>
            </w:r>
          </w:p>
        </w:tc>
        <w:tc>
          <w:tcPr>
            <w:tcW w:w="7290" w:type="dxa"/>
            <w:shd w:val="clear" w:color="auto" w:fill="auto"/>
          </w:tcPr>
          <w:p w14:paraId="5E4A42C4" w14:textId="77777777" w:rsidR="00E91F10" w:rsidRPr="002163C0" w:rsidRDefault="00E91F10" w:rsidP="00A81F3F">
            <w:pPr>
              <w:pStyle w:val="a9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2163C0">
              <w:rPr>
                <w:rFonts w:ascii="Times New Roman" w:hAnsi="Times New Roman"/>
                <w:szCs w:val="24"/>
              </w:rPr>
              <w:t>Подлежит вводу в эксплуатацию</w:t>
            </w:r>
          </w:p>
        </w:tc>
      </w:tr>
      <w:tr w:rsidR="00E91F10" w:rsidRPr="002163C0" w14:paraId="4A4B3F63" w14:textId="77777777" w:rsidTr="00A81F3F">
        <w:trPr>
          <w:jc w:val="center"/>
        </w:trPr>
        <w:tc>
          <w:tcPr>
            <w:tcW w:w="3190" w:type="dxa"/>
            <w:shd w:val="clear" w:color="auto" w:fill="auto"/>
          </w:tcPr>
          <w:p w14:paraId="579536A6" w14:textId="77777777" w:rsidR="00E91F10" w:rsidRPr="002163C0" w:rsidRDefault="00E91F10" w:rsidP="00A81F3F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2163C0">
              <w:rPr>
                <w:rFonts w:ascii="Times New Roman" w:hAnsi="Times New Roman"/>
                <w:b/>
                <w:szCs w:val="24"/>
              </w:rPr>
              <w:t>«Р»</w:t>
            </w:r>
          </w:p>
        </w:tc>
        <w:tc>
          <w:tcPr>
            <w:tcW w:w="7290" w:type="dxa"/>
            <w:shd w:val="clear" w:color="auto" w:fill="auto"/>
          </w:tcPr>
          <w:p w14:paraId="125E64BC" w14:textId="77777777" w:rsidR="00E91F10" w:rsidRPr="002163C0" w:rsidRDefault="00E91F10" w:rsidP="00A81F3F">
            <w:pPr>
              <w:pStyle w:val="a9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2163C0">
              <w:rPr>
                <w:rFonts w:ascii="Times New Roman" w:hAnsi="Times New Roman"/>
                <w:szCs w:val="24"/>
              </w:rPr>
              <w:t>Планируется ремонт</w:t>
            </w:r>
          </w:p>
        </w:tc>
      </w:tr>
      <w:tr w:rsidR="00E91F10" w:rsidRPr="002163C0" w14:paraId="7D7E7DE5" w14:textId="77777777" w:rsidTr="00A81F3F">
        <w:trPr>
          <w:jc w:val="center"/>
        </w:trPr>
        <w:tc>
          <w:tcPr>
            <w:tcW w:w="3190" w:type="dxa"/>
            <w:shd w:val="clear" w:color="auto" w:fill="auto"/>
          </w:tcPr>
          <w:p w14:paraId="43CB908E" w14:textId="77777777" w:rsidR="00E91F10" w:rsidRPr="002163C0" w:rsidRDefault="00E91F10" w:rsidP="00A81F3F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2163C0">
              <w:rPr>
                <w:rFonts w:ascii="Times New Roman" w:hAnsi="Times New Roman"/>
                <w:b/>
                <w:szCs w:val="24"/>
              </w:rPr>
              <w:t>«К»</w:t>
            </w:r>
          </w:p>
        </w:tc>
        <w:tc>
          <w:tcPr>
            <w:tcW w:w="7290" w:type="dxa"/>
            <w:shd w:val="clear" w:color="auto" w:fill="auto"/>
          </w:tcPr>
          <w:p w14:paraId="73757E62" w14:textId="77777777" w:rsidR="00E91F10" w:rsidRPr="002163C0" w:rsidRDefault="00E91F10" w:rsidP="00A81F3F">
            <w:pPr>
              <w:pStyle w:val="a9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2163C0">
              <w:rPr>
                <w:rFonts w:ascii="Times New Roman" w:hAnsi="Times New Roman"/>
                <w:szCs w:val="24"/>
              </w:rPr>
              <w:t>Требуется консервация</w:t>
            </w:r>
          </w:p>
        </w:tc>
      </w:tr>
      <w:tr w:rsidR="00E91F10" w:rsidRPr="002163C0" w14:paraId="28F3985C" w14:textId="77777777" w:rsidTr="00A81F3F">
        <w:trPr>
          <w:jc w:val="center"/>
        </w:trPr>
        <w:tc>
          <w:tcPr>
            <w:tcW w:w="3190" w:type="dxa"/>
            <w:shd w:val="clear" w:color="auto" w:fill="auto"/>
          </w:tcPr>
          <w:p w14:paraId="78B0A39D" w14:textId="77777777" w:rsidR="00E91F10" w:rsidRPr="002163C0" w:rsidRDefault="00E91F10" w:rsidP="00A81F3F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2163C0">
              <w:rPr>
                <w:rFonts w:ascii="Times New Roman" w:hAnsi="Times New Roman"/>
                <w:b/>
                <w:szCs w:val="24"/>
              </w:rPr>
              <w:t>«М»</w:t>
            </w:r>
          </w:p>
        </w:tc>
        <w:tc>
          <w:tcPr>
            <w:tcW w:w="7290" w:type="dxa"/>
            <w:shd w:val="clear" w:color="auto" w:fill="auto"/>
          </w:tcPr>
          <w:p w14:paraId="2B81ADC1" w14:textId="77777777" w:rsidR="00E91F10" w:rsidRPr="002163C0" w:rsidRDefault="00E91F10" w:rsidP="00A81F3F">
            <w:pPr>
              <w:pStyle w:val="a9"/>
              <w:spacing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163C0">
              <w:rPr>
                <w:rFonts w:ascii="Times New Roman" w:hAnsi="Times New Roman"/>
                <w:szCs w:val="24"/>
                <w:lang w:val="ru-RU"/>
              </w:rPr>
              <w:t xml:space="preserve">Требуется модернизация, достройка, дооборудование объекта </w:t>
            </w:r>
          </w:p>
        </w:tc>
      </w:tr>
      <w:tr w:rsidR="00E91F10" w:rsidRPr="002163C0" w14:paraId="47FE6486" w14:textId="77777777" w:rsidTr="00A81F3F">
        <w:trPr>
          <w:jc w:val="center"/>
        </w:trPr>
        <w:tc>
          <w:tcPr>
            <w:tcW w:w="3190" w:type="dxa"/>
            <w:shd w:val="clear" w:color="auto" w:fill="auto"/>
          </w:tcPr>
          <w:p w14:paraId="2428D3B2" w14:textId="77777777" w:rsidR="00E91F10" w:rsidRPr="002163C0" w:rsidRDefault="00E91F10" w:rsidP="00A81F3F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2163C0">
              <w:rPr>
                <w:rFonts w:ascii="Times New Roman" w:hAnsi="Times New Roman"/>
                <w:b/>
                <w:szCs w:val="24"/>
              </w:rPr>
              <w:t>«С»</w:t>
            </w:r>
          </w:p>
        </w:tc>
        <w:tc>
          <w:tcPr>
            <w:tcW w:w="7290" w:type="dxa"/>
            <w:shd w:val="clear" w:color="auto" w:fill="auto"/>
          </w:tcPr>
          <w:p w14:paraId="4D4E1813" w14:textId="77777777" w:rsidR="00E91F10" w:rsidRPr="002163C0" w:rsidRDefault="00E91F10" w:rsidP="00A81F3F">
            <w:pPr>
              <w:pStyle w:val="a9"/>
              <w:spacing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163C0">
              <w:rPr>
                <w:rFonts w:ascii="Times New Roman" w:hAnsi="Times New Roman"/>
                <w:szCs w:val="24"/>
                <w:lang w:val="ru-RU"/>
              </w:rPr>
              <w:t xml:space="preserve">Списание и утилизация (при необходимости) </w:t>
            </w:r>
          </w:p>
        </w:tc>
      </w:tr>
      <w:tr w:rsidR="00E91F10" w:rsidRPr="002163C0" w14:paraId="4A524D21" w14:textId="77777777" w:rsidTr="00A81F3F">
        <w:trPr>
          <w:jc w:val="center"/>
        </w:trPr>
        <w:tc>
          <w:tcPr>
            <w:tcW w:w="10480" w:type="dxa"/>
            <w:gridSpan w:val="2"/>
            <w:shd w:val="clear" w:color="auto" w:fill="auto"/>
          </w:tcPr>
          <w:p w14:paraId="0563376F" w14:textId="77777777" w:rsidR="00E91F10" w:rsidRPr="002163C0" w:rsidRDefault="00E91F10" w:rsidP="00A81F3F">
            <w:pPr>
              <w:pStyle w:val="a9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2163C0">
              <w:rPr>
                <w:rFonts w:ascii="Times New Roman" w:hAnsi="Times New Roman"/>
                <w:b/>
                <w:szCs w:val="24"/>
              </w:rPr>
              <w:t>Для объектов материальных запасов</w:t>
            </w:r>
          </w:p>
        </w:tc>
      </w:tr>
      <w:tr w:rsidR="00E91F10" w:rsidRPr="002163C0" w14:paraId="2C449DAC" w14:textId="77777777" w:rsidTr="00A81F3F">
        <w:trPr>
          <w:jc w:val="center"/>
        </w:trPr>
        <w:tc>
          <w:tcPr>
            <w:tcW w:w="3190" w:type="dxa"/>
            <w:shd w:val="clear" w:color="auto" w:fill="auto"/>
          </w:tcPr>
          <w:p w14:paraId="5265C07B" w14:textId="77777777" w:rsidR="00E91F10" w:rsidRPr="002163C0" w:rsidRDefault="00E91F10" w:rsidP="00A81F3F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2163C0">
              <w:rPr>
                <w:rFonts w:ascii="Times New Roman" w:hAnsi="Times New Roman"/>
                <w:b/>
                <w:szCs w:val="24"/>
              </w:rPr>
              <w:t>«Э»</w:t>
            </w:r>
          </w:p>
        </w:tc>
        <w:tc>
          <w:tcPr>
            <w:tcW w:w="7290" w:type="dxa"/>
            <w:shd w:val="clear" w:color="auto" w:fill="auto"/>
          </w:tcPr>
          <w:p w14:paraId="24961231" w14:textId="77777777" w:rsidR="00E91F10" w:rsidRPr="002163C0" w:rsidRDefault="00E91F10" w:rsidP="00A81F3F">
            <w:pPr>
              <w:pStyle w:val="a9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2163C0">
              <w:rPr>
                <w:rFonts w:ascii="Times New Roman" w:hAnsi="Times New Roman"/>
                <w:szCs w:val="24"/>
              </w:rPr>
              <w:t xml:space="preserve">Планируется использование в деятельности </w:t>
            </w:r>
          </w:p>
        </w:tc>
      </w:tr>
      <w:tr w:rsidR="00E91F10" w:rsidRPr="002163C0" w14:paraId="170BB4B3" w14:textId="77777777" w:rsidTr="00A81F3F">
        <w:trPr>
          <w:jc w:val="center"/>
        </w:trPr>
        <w:tc>
          <w:tcPr>
            <w:tcW w:w="3190" w:type="dxa"/>
            <w:shd w:val="clear" w:color="auto" w:fill="auto"/>
          </w:tcPr>
          <w:p w14:paraId="5F6187FB" w14:textId="77777777" w:rsidR="00E91F10" w:rsidRPr="002163C0" w:rsidRDefault="00E91F10" w:rsidP="00A81F3F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2163C0">
              <w:rPr>
                <w:rFonts w:ascii="Times New Roman" w:hAnsi="Times New Roman"/>
                <w:b/>
                <w:szCs w:val="24"/>
              </w:rPr>
              <w:t>«Х»</w:t>
            </w:r>
          </w:p>
        </w:tc>
        <w:tc>
          <w:tcPr>
            <w:tcW w:w="7290" w:type="dxa"/>
            <w:shd w:val="clear" w:color="auto" w:fill="auto"/>
          </w:tcPr>
          <w:p w14:paraId="3BAA8060" w14:textId="77777777" w:rsidR="00E91F10" w:rsidRPr="002163C0" w:rsidRDefault="00E91F10" w:rsidP="00A81F3F">
            <w:pPr>
              <w:pStyle w:val="a9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2163C0">
              <w:rPr>
                <w:rFonts w:ascii="Times New Roman" w:hAnsi="Times New Roman"/>
                <w:szCs w:val="24"/>
              </w:rPr>
              <w:t xml:space="preserve">Продолжение хранения объектов </w:t>
            </w:r>
          </w:p>
        </w:tc>
      </w:tr>
      <w:tr w:rsidR="00E91F10" w:rsidRPr="002163C0" w14:paraId="32C65D7B" w14:textId="77777777" w:rsidTr="00A81F3F">
        <w:trPr>
          <w:jc w:val="center"/>
        </w:trPr>
        <w:tc>
          <w:tcPr>
            <w:tcW w:w="3190" w:type="dxa"/>
            <w:shd w:val="clear" w:color="auto" w:fill="auto"/>
          </w:tcPr>
          <w:p w14:paraId="371FF7FE" w14:textId="77777777" w:rsidR="00E91F10" w:rsidRPr="002163C0" w:rsidRDefault="00E91F10" w:rsidP="00A81F3F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2163C0">
              <w:rPr>
                <w:rFonts w:ascii="Times New Roman" w:hAnsi="Times New Roman"/>
                <w:b/>
                <w:szCs w:val="24"/>
              </w:rPr>
              <w:t>«С»</w:t>
            </w:r>
          </w:p>
        </w:tc>
        <w:tc>
          <w:tcPr>
            <w:tcW w:w="7290" w:type="dxa"/>
            <w:shd w:val="clear" w:color="auto" w:fill="auto"/>
          </w:tcPr>
          <w:p w14:paraId="60799141" w14:textId="77777777" w:rsidR="00E91F10" w:rsidRPr="002163C0" w:rsidRDefault="00E91F10" w:rsidP="00A81F3F">
            <w:pPr>
              <w:pStyle w:val="a9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2163C0">
              <w:rPr>
                <w:rFonts w:ascii="Times New Roman" w:hAnsi="Times New Roman"/>
                <w:szCs w:val="24"/>
              </w:rPr>
              <w:t xml:space="preserve">Требуется списание </w:t>
            </w:r>
          </w:p>
        </w:tc>
      </w:tr>
      <w:tr w:rsidR="00E91F10" w:rsidRPr="002163C0" w14:paraId="4A74176F" w14:textId="77777777" w:rsidTr="00A81F3F">
        <w:trPr>
          <w:jc w:val="center"/>
        </w:trPr>
        <w:tc>
          <w:tcPr>
            <w:tcW w:w="10480" w:type="dxa"/>
            <w:gridSpan w:val="2"/>
            <w:shd w:val="clear" w:color="auto" w:fill="auto"/>
          </w:tcPr>
          <w:p w14:paraId="7EFCFC9D" w14:textId="77777777" w:rsidR="00E91F10" w:rsidRPr="002163C0" w:rsidRDefault="00E91F10" w:rsidP="00A81F3F">
            <w:pPr>
              <w:pStyle w:val="a9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2163C0">
              <w:rPr>
                <w:rFonts w:ascii="Times New Roman" w:hAnsi="Times New Roman"/>
                <w:b/>
                <w:szCs w:val="24"/>
              </w:rPr>
              <w:t>Для объектов незавершенного строительства</w:t>
            </w:r>
          </w:p>
        </w:tc>
      </w:tr>
      <w:tr w:rsidR="00E91F10" w:rsidRPr="002163C0" w14:paraId="57B83909" w14:textId="77777777" w:rsidTr="00A81F3F">
        <w:trPr>
          <w:jc w:val="center"/>
        </w:trPr>
        <w:tc>
          <w:tcPr>
            <w:tcW w:w="3190" w:type="dxa"/>
            <w:shd w:val="clear" w:color="auto" w:fill="auto"/>
          </w:tcPr>
          <w:p w14:paraId="62B3D5AA" w14:textId="77777777" w:rsidR="00E91F10" w:rsidRPr="002163C0" w:rsidRDefault="00E91F10" w:rsidP="00A81F3F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2163C0">
              <w:rPr>
                <w:rFonts w:ascii="Times New Roman" w:hAnsi="Times New Roman"/>
                <w:b/>
                <w:szCs w:val="24"/>
              </w:rPr>
              <w:t>«С»</w:t>
            </w:r>
          </w:p>
        </w:tc>
        <w:tc>
          <w:tcPr>
            <w:tcW w:w="7290" w:type="dxa"/>
            <w:shd w:val="clear" w:color="auto" w:fill="auto"/>
          </w:tcPr>
          <w:p w14:paraId="2818BA85" w14:textId="77777777" w:rsidR="00E91F10" w:rsidRPr="002163C0" w:rsidRDefault="00E91F10" w:rsidP="00A81F3F">
            <w:pPr>
              <w:pStyle w:val="a9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2163C0">
              <w:rPr>
                <w:rFonts w:ascii="Times New Roman" w:hAnsi="Times New Roman"/>
                <w:szCs w:val="24"/>
              </w:rPr>
              <w:t>Строительство продолжается</w:t>
            </w:r>
          </w:p>
        </w:tc>
      </w:tr>
      <w:tr w:rsidR="00E91F10" w:rsidRPr="002163C0" w14:paraId="106BC4C3" w14:textId="77777777" w:rsidTr="00A81F3F">
        <w:trPr>
          <w:jc w:val="center"/>
        </w:trPr>
        <w:tc>
          <w:tcPr>
            <w:tcW w:w="3190" w:type="dxa"/>
            <w:shd w:val="clear" w:color="auto" w:fill="auto"/>
          </w:tcPr>
          <w:p w14:paraId="5170FB5D" w14:textId="77777777" w:rsidR="00E91F10" w:rsidRPr="002163C0" w:rsidRDefault="00E91F10" w:rsidP="00A81F3F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2163C0">
              <w:rPr>
                <w:rFonts w:ascii="Times New Roman" w:hAnsi="Times New Roman"/>
                <w:b/>
                <w:szCs w:val="24"/>
              </w:rPr>
              <w:t>«К»</w:t>
            </w:r>
          </w:p>
        </w:tc>
        <w:tc>
          <w:tcPr>
            <w:tcW w:w="7290" w:type="dxa"/>
            <w:shd w:val="clear" w:color="auto" w:fill="auto"/>
          </w:tcPr>
          <w:p w14:paraId="76680A9B" w14:textId="77777777" w:rsidR="00E91F10" w:rsidRPr="002163C0" w:rsidRDefault="00E91F10" w:rsidP="00A81F3F">
            <w:pPr>
              <w:pStyle w:val="a9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2163C0">
              <w:rPr>
                <w:rFonts w:ascii="Times New Roman" w:hAnsi="Times New Roman"/>
                <w:szCs w:val="24"/>
              </w:rPr>
              <w:t xml:space="preserve">Требуется консервация </w:t>
            </w:r>
          </w:p>
        </w:tc>
      </w:tr>
      <w:tr w:rsidR="00E91F10" w:rsidRPr="002163C0" w14:paraId="179565AA" w14:textId="77777777" w:rsidTr="00A81F3F">
        <w:trPr>
          <w:jc w:val="center"/>
        </w:trPr>
        <w:tc>
          <w:tcPr>
            <w:tcW w:w="3190" w:type="dxa"/>
            <w:shd w:val="clear" w:color="auto" w:fill="auto"/>
          </w:tcPr>
          <w:p w14:paraId="11682869" w14:textId="77777777" w:rsidR="00E91F10" w:rsidRPr="002163C0" w:rsidRDefault="00E91F10" w:rsidP="00A81F3F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2163C0">
              <w:rPr>
                <w:rFonts w:ascii="Times New Roman" w:hAnsi="Times New Roman"/>
                <w:b/>
                <w:szCs w:val="24"/>
              </w:rPr>
              <w:lastRenderedPageBreak/>
              <w:t>«В»</w:t>
            </w:r>
          </w:p>
        </w:tc>
        <w:tc>
          <w:tcPr>
            <w:tcW w:w="7290" w:type="dxa"/>
            <w:shd w:val="clear" w:color="auto" w:fill="auto"/>
          </w:tcPr>
          <w:p w14:paraId="63E30721" w14:textId="77777777" w:rsidR="00E91F10" w:rsidRPr="002163C0" w:rsidRDefault="00E91F10" w:rsidP="00A81F3F">
            <w:pPr>
              <w:pStyle w:val="a9"/>
              <w:spacing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163C0">
              <w:rPr>
                <w:rFonts w:ascii="Times New Roman" w:hAnsi="Times New Roman"/>
                <w:szCs w:val="24"/>
                <w:lang w:val="ru-RU"/>
              </w:rPr>
              <w:t>Передается в собственность другому субъекту учета</w:t>
            </w:r>
          </w:p>
        </w:tc>
      </w:tr>
    </w:tbl>
    <w:p w14:paraId="5969FB14" w14:textId="77777777" w:rsidR="00076A5B" w:rsidRPr="002163C0" w:rsidRDefault="00076A5B" w:rsidP="00A81F3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3C0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</w:t>
      </w:r>
      <w:r w:rsidR="006E302B" w:rsidRPr="002163C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формлени</w:t>
      </w:r>
      <w:r w:rsidRPr="002163C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E302B" w:rsidRPr="00216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инвентаризации применяются следующие формы документов:</w:t>
      </w:r>
    </w:p>
    <w:p w14:paraId="51D223AD" w14:textId="77777777" w:rsidR="006E302B" w:rsidRPr="002163C0" w:rsidRDefault="006E302B" w:rsidP="00A81F3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3C0">
        <w:rPr>
          <w:rFonts w:ascii="Times New Roman" w:eastAsia="Times New Roman" w:hAnsi="Times New Roman" w:cs="Times New Roman"/>
          <w:color w:val="000000"/>
          <w:sz w:val="24"/>
          <w:szCs w:val="24"/>
        </w:rPr>
        <w:t>– инвентаризационная опись (сличительная ведомость) по объектам нефинансовых активов (ф. 0504087). Опись отражает наименование и код объекта учета, инвентарный номер, единицу измерения, сведения о фактическом наличии объекта учета (цена, количество), сведения по данным бухгалтерского учета (количество, сумма), сведения о результатах инвентаризации (по недостаче и по излишкам – количество и сумма);</w:t>
      </w:r>
    </w:p>
    <w:p w14:paraId="05AF95E4" w14:textId="77777777" w:rsidR="004E61EE" w:rsidRPr="002163C0" w:rsidRDefault="006E302B" w:rsidP="00A81F3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3C0">
        <w:rPr>
          <w:rFonts w:ascii="Times New Roman" w:eastAsia="Times New Roman" w:hAnsi="Times New Roman" w:cs="Times New Roman"/>
          <w:color w:val="000000"/>
          <w:sz w:val="24"/>
          <w:szCs w:val="24"/>
        </w:rPr>
        <w:t>– инвентаризационная опись остатков на счетах учета денежных средств </w:t>
      </w:r>
      <w:r w:rsidRPr="002163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(ф. 0504082). В данной описи указываются наименование кредитной организации, номер счета в ней, код валюты по общероссийскому классификатору валют (ОКВ), остаток денежных средств на дату инвентаризации в иностранной валюте, курс ЦБ РФ на дату инвентаризации и остаток на счете на дату инвентаризации в рублях;</w:t>
      </w:r>
    </w:p>
    <w:p w14:paraId="3C1610D6" w14:textId="77777777" w:rsidR="006E302B" w:rsidRPr="002163C0" w:rsidRDefault="006E302B" w:rsidP="00A81F3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3C0">
        <w:rPr>
          <w:rFonts w:ascii="Times New Roman" w:eastAsia="Times New Roman" w:hAnsi="Times New Roman" w:cs="Times New Roman"/>
          <w:color w:val="000000"/>
          <w:sz w:val="24"/>
          <w:szCs w:val="24"/>
        </w:rPr>
        <w:t>– инвентаризационная опись расчетов с покупателями, поставщиками и прочими дебиторами и кредиторами (ф. 0504089), в которой отражаются сведения по дебиторской (кредиторской) задолженности, наименование дебитора (кредитора) в случае отражения расчетов по обязательным платежам в бюджеты бюджетной системы РФ, данные о сумме задолженности учреждения по платежам (переплатам по платежам в бюджеты) по видам платежей в разрезе соответствующих бюджетов бюджетной системы РФ, в которые подлежит перечислению задолженность, номер счета бухгалтерского учета, общая сумма задолженности по данным бухгалтерского учета, в том числе подтвержденная дебиторами (кредиторами), не подтвержденная дебиторами (кредиторами), а также сумма задолженности с истекшим сроком исковой давности;</w:t>
      </w:r>
    </w:p>
    <w:p w14:paraId="3590C6BF" w14:textId="77777777" w:rsidR="006E302B" w:rsidRPr="002163C0" w:rsidRDefault="006E302B" w:rsidP="00A81F3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3C0">
        <w:rPr>
          <w:rFonts w:ascii="Times New Roman" w:eastAsia="Times New Roman" w:hAnsi="Times New Roman" w:cs="Times New Roman"/>
          <w:color w:val="000000"/>
          <w:sz w:val="24"/>
          <w:szCs w:val="24"/>
        </w:rPr>
        <w:t>– инвентаризационная опись расчетов по поступлениям (ф. 0504091), в которой указываются сведения по данным бухгалтерского учета, номер счета бухгалтерского учета, общая сумма задолженности плательщика («всего»), в том числе подтвержденная дебитором, не подтвержденная дебитором, а также сумма задолженности с истекшим сроком исковой давности;</w:t>
      </w:r>
    </w:p>
    <w:p w14:paraId="0E256189" w14:textId="77777777" w:rsidR="00005E7D" w:rsidRPr="002163C0" w:rsidRDefault="006E302B" w:rsidP="00A81F3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163C0">
        <w:rPr>
          <w:rFonts w:ascii="Times New Roman" w:eastAsia="Times New Roman" w:hAnsi="Times New Roman" w:cs="Times New Roman"/>
          <w:color w:val="000000"/>
          <w:sz w:val="24"/>
          <w:szCs w:val="24"/>
        </w:rPr>
        <w:t>– ведомость расхождений по результатам инвентаризации (ф. 0504092), в которой фиксируются установленные расхождения фактического наличия нефинансовых и финансовых активов (денежных средств и денежных документов), бланков строгой отчетности с данными бухгалтерского учета: недостачи или излишки по каждому объекту учета в количественном и стоимостном выражении;</w:t>
      </w:r>
    </w:p>
    <w:p w14:paraId="4B1B7792" w14:textId="77777777" w:rsidR="003057AF" w:rsidRPr="002163C0" w:rsidRDefault="002E208C" w:rsidP="00A81F3F">
      <w:pPr>
        <w:pStyle w:val="a9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2163C0">
        <w:rPr>
          <w:rFonts w:ascii="Times New Roman" w:hAnsi="Times New Roman"/>
          <w:color w:val="000000"/>
          <w:szCs w:val="24"/>
          <w:lang w:val="ru-RU"/>
        </w:rPr>
        <w:t>-</w:t>
      </w:r>
      <w:r w:rsidR="003057AF" w:rsidRPr="002163C0">
        <w:rPr>
          <w:rFonts w:ascii="Times New Roman" w:hAnsi="Times New Roman"/>
          <w:szCs w:val="24"/>
          <w:lang w:val="ru-RU"/>
        </w:rPr>
        <w:t xml:space="preserve"> результаты инвентаризации по забалансовому счету 27 «Материальные ценности, выданные в личное пользование работникам (сотрудникам)» оформляются инвентаризационными описями (ф. 0504087), составляемыми по каждому сотруднику, выдавшему имущество в личное пользование;</w:t>
      </w:r>
    </w:p>
    <w:p w14:paraId="77C6FBB8" w14:textId="77777777" w:rsidR="003057AF" w:rsidRPr="002163C0" w:rsidRDefault="003057AF" w:rsidP="00A81F3F">
      <w:pPr>
        <w:pStyle w:val="a9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2163C0">
        <w:rPr>
          <w:rFonts w:ascii="Times New Roman" w:hAnsi="Times New Roman"/>
          <w:szCs w:val="24"/>
          <w:lang w:val="ru-RU"/>
        </w:rPr>
        <w:t>- результаты инвентаризации расходов будущих периодов оформляются инвентаризационной описью по форме 0317012 (Акт инвентаризации расходов будущих периодов ИНВ-11)</w:t>
      </w:r>
    </w:p>
    <w:p w14:paraId="27B3C053" w14:textId="77777777" w:rsidR="003057AF" w:rsidRPr="002163C0" w:rsidRDefault="003057AF" w:rsidP="00A81F3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3C0">
        <w:rPr>
          <w:rFonts w:ascii="Times New Roman" w:eastAsia="Times New Roman" w:hAnsi="Times New Roman" w:cs="Times New Roman"/>
          <w:sz w:val="24"/>
          <w:szCs w:val="24"/>
        </w:rPr>
        <w:t>– </w:t>
      </w:r>
      <w:hyperlink r:id="rId6" w:tgtFrame="_blank" w:history="1">
        <w:r w:rsidRPr="002163C0">
          <w:rPr>
            <w:rFonts w:ascii="Times New Roman" w:eastAsia="Times New Roman" w:hAnsi="Times New Roman" w:cs="Times New Roman"/>
            <w:sz w:val="24"/>
            <w:szCs w:val="24"/>
          </w:rPr>
          <w:t>акт о результатах инвентаризации</w:t>
        </w:r>
      </w:hyperlink>
      <w:r w:rsidRPr="002163C0">
        <w:rPr>
          <w:rFonts w:ascii="Times New Roman" w:eastAsia="Times New Roman" w:hAnsi="Times New Roman" w:cs="Times New Roman"/>
          <w:sz w:val="24"/>
          <w:szCs w:val="24"/>
        </w:rPr>
        <w:t> (</w:t>
      </w:r>
      <w:hyperlink r:id="rId7" w:tgtFrame="_blank" w:history="1">
        <w:r w:rsidRPr="002163C0">
          <w:rPr>
            <w:rFonts w:ascii="Times New Roman" w:eastAsia="Times New Roman" w:hAnsi="Times New Roman" w:cs="Times New Roman"/>
            <w:sz w:val="24"/>
            <w:szCs w:val="24"/>
          </w:rPr>
          <w:t>ф. 0504835</w:t>
        </w:r>
      </w:hyperlink>
      <w:r w:rsidRPr="002163C0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216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составляемый по каждому материально ответственному лицу;</w:t>
      </w:r>
    </w:p>
    <w:p w14:paraId="35E5FB02" w14:textId="1F3B4A51" w:rsidR="00A427C5" w:rsidRPr="002163C0" w:rsidRDefault="00A427C5" w:rsidP="00A81F3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3C0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протокол заседания инвентаризационной комиссии.</w:t>
      </w:r>
    </w:p>
    <w:p w14:paraId="52DB40CF" w14:textId="77777777" w:rsidR="003057AF" w:rsidRPr="002163C0" w:rsidRDefault="006E302B" w:rsidP="00A81F3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3C0">
        <w:rPr>
          <w:rFonts w:ascii="Times New Roman" w:eastAsia="Times New Roman" w:hAnsi="Times New Roman" w:cs="Times New Roman"/>
          <w:color w:val="000000"/>
          <w:sz w:val="24"/>
          <w:szCs w:val="24"/>
        </w:rPr>
        <w:t>Инвен</w:t>
      </w:r>
      <w:r w:rsidR="003057AF" w:rsidRPr="002163C0">
        <w:rPr>
          <w:rFonts w:ascii="Times New Roman" w:eastAsia="Times New Roman" w:hAnsi="Times New Roman" w:cs="Times New Roman"/>
          <w:color w:val="000000"/>
          <w:sz w:val="24"/>
          <w:szCs w:val="24"/>
        </w:rPr>
        <w:t>таризационные описи формируются</w:t>
      </w:r>
      <w:r w:rsidRPr="002163C0">
        <w:rPr>
          <w:rFonts w:ascii="Times New Roman" w:eastAsia="Times New Roman" w:hAnsi="Times New Roman" w:cs="Times New Roman"/>
          <w:color w:val="000000"/>
          <w:sz w:val="24"/>
          <w:szCs w:val="24"/>
        </w:rPr>
        <w:t>, подписываются ее председателем, членами комиссии и материально-ответственным лицом. Акт подписывают члены комиссии и утверждает руководитель Учреждения.</w:t>
      </w:r>
    </w:p>
    <w:p w14:paraId="4052312C" w14:textId="77777777" w:rsidR="004E61EE" w:rsidRPr="002163C0" w:rsidRDefault="006E302B" w:rsidP="00A81F3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3C0">
        <w:rPr>
          <w:rFonts w:ascii="Times New Roman" w:eastAsia="Times New Roman" w:hAnsi="Times New Roman" w:cs="Times New Roman"/>
          <w:color w:val="000000"/>
          <w:sz w:val="24"/>
          <w:szCs w:val="24"/>
        </w:rPr>
        <w:t>Инвентаризационные описи и акты инвентаризации оформляются не менее чем в двух экземплярах.</w:t>
      </w:r>
    </w:p>
    <w:p w14:paraId="2C353502" w14:textId="77777777" w:rsidR="003057AF" w:rsidRPr="002163C0" w:rsidRDefault="006E302B" w:rsidP="00A81F3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3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Инвентаризационные описи могут быть заполнены как с использованием средств вычислительной и другой организационной техники, так и от руки – четко и ясно, без помарок и подчисток. Для заполнения таких документов применяются чернила или шариковые ручки.</w:t>
      </w:r>
      <w:r w:rsidR="003057AF" w:rsidRPr="00216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03F6745" w14:textId="77777777" w:rsidR="004E61EE" w:rsidRPr="002163C0" w:rsidRDefault="006E302B" w:rsidP="00A81F3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3C0"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Исправление ошибок производится во всех экземплярах описей путем зачеркивания неправильных записей и проставления над зачеркнутыми правильных записей. Исправления должны быть оговорены и подписаны всеми членами инвентаризационной комиссии и материально ответственными лицами.</w:t>
      </w:r>
    </w:p>
    <w:p w14:paraId="6B6977DD" w14:textId="77777777" w:rsidR="004E61EE" w:rsidRPr="002163C0" w:rsidRDefault="006E302B" w:rsidP="00A81F3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3C0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допускается оставлять в описях незаполненные строки. На последних страницах незаполненные строки прочеркиваются.</w:t>
      </w:r>
    </w:p>
    <w:p w14:paraId="48284329" w14:textId="77777777" w:rsidR="004E61EE" w:rsidRPr="002163C0" w:rsidRDefault="006E302B" w:rsidP="00A81F3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3C0">
        <w:rPr>
          <w:rFonts w:ascii="Times New Roman" w:eastAsia="Times New Roman" w:hAnsi="Times New Roman" w:cs="Times New Roman"/>
          <w:color w:val="000000"/>
          <w:sz w:val="24"/>
          <w:szCs w:val="24"/>
        </w:rPr>
        <w:t>На каждой странице описи указывают прописью число порядковых номеров материальных ценностей и общий итог количества в натуральных показателях, записанных на данной странице, вне зависимости от того, в каких единицах измерения (штуках, килограммах, метрах и т. д.) эти ценности показаны.</w:t>
      </w:r>
    </w:p>
    <w:p w14:paraId="4BA548B2" w14:textId="77777777" w:rsidR="005D5F53" w:rsidRPr="002163C0" w:rsidRDefault="006E302B" w:rsidP="00A81F3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3C0">
        <w:rPr>
          <w:rFonts w:ascii="Times New Roman" w:eastAsia="Times New Roman" w:hAnsi="Times New Roman" w:cs="Times New Roman"/>
          <w:color w:val="000000"/>
          <w:sz w:val="24"/>
          <w:szCs w:val="24"/>
        </w:rPr>
        <w:t>На имущество, находящееся на ответственном хранении или арендованное, составляются отдельные инвентаризационные описи.</w:t>
      </w:r>
    </w:p>
    <w:p w14:paraId="1EE2B579" w14:textId="77777777" w:rsidR="00BE483E" w:rsidRPr="002163C0" w:rsidRDefault="00004782" w:rsidP="00A81F3F">
      <w:pPr>
        <w:pStyle w:val="a9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2163C0">
        <w:rPr>
          <w:rStyle w:val="3"/>
          <w:sz w:val="24"/>
          <w:szCs w:val="24"/>
        </w:rPr>
        <w:tab/>
      </w:r>
      <w:r w:rsidR="00BE483E" w:rsidRPr="002163C0">
        <w:rPr>
          <w:rStyle w:val="3"/>
          <w:sz w:val="24"/>
          <w:szCs w:val="24"/>
        </w:rPr>
        <w:t>По результатам инвентаризации председатель инвентаризационной комиссии подготавливает руко</w:t>
      </w:r>
      <w:r w:rsidRPr="002163C0">
        <w:rPr>
          <w:rStyle w:val="3"/>
          <w:sz w:val="24"/>
          <w:szCs w:val="24"/>
        </w:rPr>
        <w:t xml:space="preserve">водителю учреждения предложения </w:t>
      </w:r>
      <w:r w:rsidR="00BE483E" w:rsidRPr="002163C0">
        <w:rPr>
          <w:rFonts w:ascii="Times New Roman" w:hAnsi="Times New Roman"/>
          <w:szCs w:val="24"/>
          <w:lang w:val="ru-RU"/>
        </w:rPr>
        <w:t xml:space="preserve">по отнесению недостач имущества, а также имущества, пришедшего в негодность, на счет виновных лиц либо их списанию </w:t>
      </w:r>
      <w:r w:rsidRPr="002163C0">
        <w:rPr>
          <w:rFonts w:ascii="Times New Roman" w:hAnsi="Times New Roman"/>
          <w:szCs w:val="24"/>
          <w:lang w:val="ru-RU"/>
        </w:rPr>
        <w:t xml:space="preserve">     </w:t>
      </w:r>
      <w:r w:rsidR="00BE483E" w:rsidRPr="002163C0">
        <w:rPr>
          <w:rFonts w:ascii="Times New Roman" w:hAnsi="Times New Roman"/>
          <w:szCs w:val="24"/>
          <w:lang w:val="ru-RU"/>
        </w:rPr>
        <w:t>(п. 51 Инструкции 157н)</w:t>
      </w:r>
      <w:r w:rsidRPr="002163C0">
        <w:rPr>
          <w:rFonts w:ascii="Times New Roman" w:hAnsi="Times New Roman"/>
          <w:szCs w:val="24"/>
          <w:lang w:val="ru-RU"/>
        </w:rPr>
        <w:t xml:space="preserve">,  </w:t>
      </w:r>
      <w:r w:rsidR="00BE483E" w:rsidRPr="002163C0">
        <w:rPr>
          <w:rFonts w:ascii="Times New Roman" w:hAnsi="Times New Roman"/>
          <w:szCs w:val="24"/>
          <w:lang w:val="ru-RU"/>
        </w:rPr>
        <w:t>по оприходованию излишков</w:t>
      </w:r>
      <w:r w:rsidRPr="002163C0">
        <w:rPr>
          <w:rFonts w:ascii="Times New Roman" w:hAnsi="Times New Roman"/>
          <w:szCs w:val="24"/>
          <w:lang w:val="ru-RU"/>
        </w:rPr>
        <w:t xml:space="preserve">, </w:t>
      </w:r>
      <w:r w:rsidR="00BE483E" w:rsidRPr="002163C0">
        <w:rPr>
          <w:rFonts w:ascii="Times New Roman" w:hAnsi="Times New Roman"/>
          <w:szCs w:val="24"/>
          <w:lang w:val="ru-RU"/>
        </w:rPr>
        <w:t>по урегулированию расхождений фактического наличия материальных ценностей с данными бухгалтерского учета при пересортице путем проведения взаимного зачета излишков и недо</w:t>
      </w:r>
      <w:r w:rsidRPr="002163C0">
        <w:rPr>
          <w:rFonts w:ascii="Times New Roman" w:hAnsi="Times New Roman"/>
          <w:szCs w:val="24"/>
          <w:lang w:val="ru-RU"/>
        </w:rPr>
        <w:t xml:space="preserve">стач, возникших в ее результате, </w:t>
      </w:r>
      <w:r w:rsidR="00BE483E" w:rsidRPr="002163C0">
        <w:rPr>
          <w:rFonts w:ascii="Times New Roman" w:hAnsi="Times New Roman"/>
          <w:szCs w:val="24"/>
          <w:lang w:val="ru-RU"/>
        </w:rPr>
        <w:t>по списанию сомнительной (нереальной к взысканию) дебиторской и невостребованной кредиторской задолженности – на основании проведенной инвентаризации расчетов с приложением</w:t>
      </w:r>
      <w:r w:rsidRPr="002163C0">
        <w:rPr>
          <w:rFonts w:ascii="Times New Roman" w:hAnsi="Times New Roman"/>
          <w:szCs w:val="24"/>
          <w:lang w:val="ru-RU"/>
        </w:rPr>
        <w:t>.</w:t>
      </w:r>
    </w:p>
    <w:p w14:paraId="7A58B081" w14:textId="77777777" w:rsidR="00004782" w:rsidRPr="002163C0" w:rsidRDefault="00004782" w:rsidP="00A81F3F">
      <w:pPr>
        <w:pStyle w:val="a9"/>
        <w:spacing w:line="276" w:lineRule="auto"/>
        <w:jc w:val="both"/>
        <w:rPr>
          <w:rFonts w:ascii="Times New Roman" w:hAnsi="Times New Roman"/>
          <w:szCs w:val="24"/>
          <w:lang w:val="ru-RU"/>
        </w:rPr>
      </w:pPr>
    </w:p>
    <w:p w14:paraId="377844FE" w14:textId="77777777" w:rsidR="00BE483E" w:rsidRPr="002163C0" w:rsidRDefault="00BE483E" w:rsidP="00A81F3F">
      <w:pPr>
        <w:pStyle w:val="a9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2163C0">
        <w:rPr>
          <w:rFonts w:ascii="Times New Roman" w:hAnsi="Times New Roman"/>
          <w:szCs w:val="24"/>
          <w:lang w:val="ru-RU"/>
        </w:rPr>
        <w:t>По результатам инвентаризации Ру</w:t>
      </w:r>
      <w:bookmarkStart w:id="0" w:name="_GoBack"/>
      <w:bookmarkEnd w:id="0"/>
      <w:r w:rsidRPr="002163C0">
        <w:rPr>
          <w:rFonts w:ascii="Times New Roman" w:hAnsi="Times New Roman"/>
          <w:szCs w:val="24"/>
          <w:lang w:val="ru-RU"/>
        </w:rPr>
        <w:t>ководитель Учреждения издает Приказ.</w:t>
      </w:r>
    </w:p>
    <w:sectPr w:rsidR="00BE483E" w:rsidRPr="002163C0" w:rsidSect="002163C0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BCC60" w14:textId="77777777" w:rsidR="00CC7EE6" w:rsidRDefault="00CC7EE6" w:rsidP="00447707">
      <w:pPr>
        <w:spacing w:after="0" w:line="240" w:lineRule="auto"/>
      </w:pPr>
      <w:r>
        <w:separator/>
      </w:r>
    </w:p>
  </w:endnote>
  <w:endnote w:type="continuationSeparator" w:id="0">
    <w:p w14:paraId="17588D10" w14:textId="77777777" w:rsidR="00CC7EE6" w:rsidRDefault="00CC7EE6" w:rsidP="00447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32363" w14:textId="77777777" w:rsidR="00CC7EE6" w:rsidRDefault="00CC7EE6" w:rsidP="00447707">
      <w:pPr>
        <w:spacing w:after="0" w:line="240" w:lineRule="auto"/>
      </w:pPr>
      <w:r>
        <w:separator/>
      </w:r>
    </w:p>
  </w:footnote>
  <w:footnote w:type="continuationSeparator" w:id="0">
    <w:p w14:paraId="44AA53B8" w14:textId="77777777" w:rsidR="00CC7EE6" w:rsidRDefault="00CC7EE6" w:rsidP="004477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1ACD"/>
    <w:rsid w:val="00004782"/>
    <w:rsid w:val="00005E7D"/>
    <w:rsid w:val="00020033"/>
    <w:rsid w:val="00025218"/>
    <w:rsid w:val="000349B6"/>
    <w:rsid w:val="0005280B"/>
    <w:rsid w:val="000769E8"/>
    <w:rsid w:val="00076A5B"/>
    <w:rsid w:val="0012249E"/>
    <w:rsid w:val="00152951"/>
    <w:rsid w:val="00171329"/>
    <w:rsid w:val="0019568F"/>
    <w:rsid w:val="001A57B9"/>
    <w:rsid w:val="001C7FA4"/>
    <w:rsid w:val="001E30F6"/>
    <w:rsid w:val="001F4EC6"/>
    <w:rsid w:val="002163C0"/>
    <w:rsid w:val="002170DC"/>
    <w:rsid w:val="00242BD6"/>
    <w:rsid w:val="002709DC"/>
    <w:rsid w:val="00284403"/>
    <w:rsid w:val="002C4239"/>
    <w:rsid w:val="002E208C"/>
    <w:rsid w:val="003057AF"/>
    <w:rsid w:val="00352B58"/>
    <w:rsid w:val="00371EA4"/>
    <w:rsid w:val="00374FF0"/>
    <w:rsid w:val="0038723B"/>
    <w:rsid w:val="003C0E29"/>
    <w:rsid w:val="00402220"/>
    <w:rsid w:val="00430B0F"/>
    <w:rsid w:val="00447707"/>
    <w:rsid w:val="00484D56"/>
    <w:rsid w:val="004A0E97"/>
    <w:rsid w:val="004E1B22"/>
    <w:rsid w:val="004E61EE"/>
    <w:rsid w:val="00544F8B"/>
    <w:rsid w:val="005A3C90"/>
    <w:rsid w:val="005D459E"/>
    <w:rsid w:val="005D47BE"/>
    <w:rsid w:val="005D5F53"/>
    <w:rsid w:val="00630BD0"/>
    <w:rsid w:val="0064005B"/>
    <w:rsid w:val="00666D4A"/>
    <w:rsid w:val="006E302B"/>
    <w:rsid w:val="006F3A27"/>
    <w:rsid w:val="00712551"/>
    <w:rsid w:val="0075040D"/>
    <w:rsid w:val="007C5827"/>
    <w:rsid w:val="007F216E"/>
    <w:rsid w:val="00884697"/>
    <w:rsid w:val="008A1DAB"/>
    <w:rsid w:val="008E3E10"/>
    <w:rsid w:val="008E63D0"/>
    <w:rsid w:val="009519EB"/>
    <w:rsid w:val="0095524F"/>
    <w:rsid w:val="00961F38"/>
    <w:rsid w:val="009D357D"/>
    <w:rsid w:val="00A427C5"/>
    <w:rsid w:val="00A6433A"/>
    <w:rsid w:val="00A779FC"/>
    <w:rsid w:val="00A81F3F"/>
    <w:rsid w:val="00A8434B"/>
    <w:rsid w:val="00A9592B"/>
    <w:rsid w:val="00AC502C"/>
    <w:rsid w:val="00AF25FF"/>
    <w:rsid w:val="00AF7A62"/>
    <w:rsid w:val="00BE483E"/>
    <w:rsid w:val="00C87C2A"/>
    <w:rsid w:val="00CB29D2"/>
    <w:rsid w:val="00CC7EE6"/>
    <w:rsid w:val="00D051BA"/>
    <w:rsid w:val="00D365BD"/>
    <w:rsid w:val="00D510F5"/>
    <w:rsid w:val="00DB0ED0"/>
    <w:rsid w:val="00DC70BD"/>
    <w:rsid w:val="00E051E3"/>
    <w:rsid w:val="00E51ACD"/>
    <w:rsid w:val="00E5414E"/>
    <w:rsid w:val="00E72836"/>
    <w:rsid w:val="00E91F10"/>
    <w:rsid w:val="00ED0CB6"/>
    <w:rsid w:val="00ED6D05"/>
    <w:rsid w:val="00F67C96"/>
    <w:rsid w:val="00F97F30"/>
    <w:rsid w:val="00FB4F5F"/>
    <w:rsid w:val="00FF0E2B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AB4772"/>
  <w15:docId w15:val="{CA6679B4-81CB-46E7-A322-D4F507CA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40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0E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51AC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10"/>
    <w:rsid w:val="00E51AC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21">
    <w:name w:val="Body Text Indent 2"/>
    <w:basedOn w:val="a"/>
    <w:link w:val="22"/>
    <w:rsid w:val="00E51ACD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2">
    <w:name w:val="Основной текст с отступом 2 Знак"/>
    <w:basedOn w:val="a0"/>
    <w:link w:val="21"/>
    <w:rsid w:val="00E51ACD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E51A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8E3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E3E10"/>
    <w:rPr>
      <w:b/>
      <w:bCs/>
    </w:rPr>
  </w:style>
  <w:style w:type="character" w:customStyle="1" w:styleId="apple-converted-space">
    <w:name w:val="apple-converted-space"/>
    <w:basedOn w:val="a0"/>
    <w:rsid w:val="008E3E10"/>
  </w:style>
  <w:style w:type="character" w:styleId="a7">
    <w:name w:val="Hyperlink"/>
    <w:basedOn w:val="a0"/>
    <w:uiPriority w:val="99"/>
    <w:semiHidden/>
    <w:unhideWhenUsed/>
    <w:rsid w:val="00371EA4"/>
    <w:rPr>
      <w:color w:val="0000FF"/>
      <w:u w:val="single"/>
    </w:rPr>
  </w:style>
  <w:style w:type="paragraph" w:styleId="23">
    <w:name w:val="Body Text 2"/>
    <w:basedOn w:val="a"/>
    <w:link w:val="24"/>
    <w:uiPriority w:val="99"/>
    <w:semiHidden/>
    <w:unhideWhenUsed/>
    <w:rsid w:val="004A0E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A0E97"/>
  </w:style>
  <w:style w:type="paragraph" w:customStyle="1" w:styleId="2TimesNewRoman">
    <w:name w:val="Стиль Заголовок 2 + Times New Roman По центру"/>
    <w:basedOn w:val="2"/>
    <w:rsid w:val="004A0E97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i/>
      <w:iCs/>
      <w:color w:val="auto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A0E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1956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basedOn w:val="a"/>
    <w:uiPriority w:val="1"/>
    <w:qFormat/>
    <w:rsid w:val="00E051E3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a">
    <w:name w:val="header"/>
    <w:basedOn w:val="a"/>
    <w:link w:val="ab"/>
    <w:uiPriority w:val="99"/>
    <w:semiHidden/>
    <w:unhideWhenUsed/>
    <w:rsid w:val="00447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47707"/>
  </w:style>
  <w:style w:type="paragraph" w:styleId="ac">
    <w:name w:val="footer"/>
    <w:basedOn w:val="a"/>
    <w:link w:val="ad"/>
    <w:uiPriority w:val="99"/>
    <w:semiHidden/>
    <w:unhideWhenUsed/>
    <w:rsid w:val="00447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47707"/>
  </w:style>
  <w:style w:type="character" w:customStyle="1" w:styleId="3">
    <w:name w:val="Основной текст3"/>
    <w:rsid w:val="00BE4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A77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77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3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udar-info.ru/info/detail.php?ID=1316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udar-info.ru/info/detail.php?ID=13162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2333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15601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PC</cp:lastModifiedBy>
  <cp:revision>62</cp:revision>
  <cp:lastPrinted>2021-03-09T06:18:00Z</cp:lastPrinted>
  <dcterms:created xsi:type="dcterms:W3CDTF">2017-05-18T05:14:00Z</dcterms:created>
  <dcterms:modified xsi:type="dcterms:W3CDTF">2021-03-09T06:18:00Z</dcterms:modified>
</cp:coreProperties>
</file>